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9216C" w14:textId="5CC1BACF" w:rsidR="009B4C0C" w:rsidRDefault="00904746" w:rsidP="00142409">
      <w:pPr>
        <w:tabs>
          <w:tab w:val="left" w:pos="6840"/>
        </w:tabs>
        <w:spacing w:after="240" w:line="240" w:lineRule="auto"/>
        <w:rPr>
          <w:rFonts w:ascii="Arial" w:hAnsi="Arial" w:cs="Arial"/>
          <w:b/>
          <w:lang w:val="en-GB"/>
        </w:rPr>
      </w:pPr>
      <w:r>
        <w:rPr>
          <w:rFonts w:ascii="Arial" w:hAnsi="Arial" w:cs="Arial"/>
          <w:b/>
          <w:noProof/>
        </w:rPr>
        <w:drawing>
          <wp:anchor distT="0" distB="0" distL="114300" distR="114300" simplePos="0" relativeHeight="251658240" behindDoc="0" locked="0" layoutInCell="1" allowOverlap="1" wp14:anchorId="1CEEEFD4" wp14:editId="2150F298">
            <wp:simplePos x="0" y="0"/>
            <wp:positionH relativeFrom="column">
              <wp:posOffset>3771900</wp:posOffset>
            </wp:positionH>
            <wp:positionV relativeFrom="paragraph">
              <wp:posOffset>0</wp:posOffset>
            </wp:positionV>
            <wp:extent cx="2171700" cy="956310"/>
            <wp:effectExtent l="0" t="0" r="1270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95631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Arial" w:hAnsi="Arial" w:cs="Arial"/>
          <w:b/>
          <w:noProof/>
        </w:rPr>
        <w:drawing>
          <wp:anchor distT="0" distB="0" distL="114300" distR="114300" simplePos="0" relativeHeight="251659264" behindDoc="0" locked="0" layoutInCell="1" allowOverlap="1" wp14:anchorId="49612106" wp14:editId="0F288A5E">
            <wp:simplePos x="0" y="0"/>
            <wp:positionH relativeFrom="column">
              <wp:posOffset>1905</wp:posOffset>
            </wp:positionH>
            <wp:positionV relativeFrom="paragraph">
              <wp:posOffset>3175</wp:posOffset>
            </wp:positionV>
            <wp:extent cx="3474720" cy="1254125"/>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4720" cy="125412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B4C0C" w:rsidRPr="009B4C0C">
        <w:t xml:space="preserve"> </w:t>
      </w:r>
    </w:p>
    <w:p w14:paraId="199F62EC" w14:textId="0674FDF2" w:rsidR="00904746" w:rsidRDefault="00904746" w:rsidP="00142409">
      <w:pPr>
        <w:tabs>
          <w:tab w:val="left" w:pos="6840"/>
        </w:tabs>
        <w:spacing w:after="240" w:line="240" w:lineRule="auto"/>
        <w:rPr>
          <w:rFonts w:ascii="Arial" w:hAnsi="Arial" w:cs="Arial"/>
          <w:b/>
          <w:lang w:val="en-GB"/>
        </w:rPr>
      </w:pPr>
      <w:r>
        <w:rPr>
          <w:rFonts w:ascii="Arial" w:hAnsi="Arial" w:cs="Arial"/>
          <w:b/>
          <w:lang w:val="en-GB"/>
        </w:rPr>
        <w:t>FOR IMMEDIATE RELEASE</w:t>
      </w:r>
    </w:p>
    <w:p w14:paraId="6648D932" w14:textId="77777777" w:rsidR="00D1422E" w:rsidRPr="00B74917" w:rsidRDefault="0049444E" w:rsidP="00142409">
      <w:pPr>
        <w:tabs>
          <w:tab w:val="left" w:pos="6840"/>
        </w:tabs>
        <w:spacing w:after="240" w:line="240" w:lineRule="auto"/>
        <w:rPr>
          <w:rFonts w:ascii="Arial" w:hAnsi="Arial" w:cs="Arial"/>
          <w:b/>
          <w:lang w:val="en-GB"/>
        </w:rPr>
      </w:pPr>
      <w:r w:rsidRPr="00B74917">
        <w:rPr>
          <w:rFonts w:ascii="Arial" w:hAnsi="Arial" w:cs="Arial"/>
          <w:b/>
          <w:lang w:val="en-GB"/>
        </w:rPr>
        <w:t xml:space="preserve">CONTACT: </w:t>
      </w:r>
    </w:p>
    <w:p w14:paraId="108B4E4A" w14:textId="77777777" w:rsidR="009B4C0C" w:rsidRDefault="009B4C0C" w:rsidP="00E564B0">
      <w:pPr>
        <w:tabs>
          <w:tab w:val="left" w:pos="6840"/>
        </w:tabs>
        <w:spacing w:after="0" w:line="240" w:lineRule="auto"/>
        <w:rPr>
          <w:rFonts w:ascii="Arial" w:eastAsia="MS Mincho" w:hAnsi="Arial" w:cs="Arial"/>
          <w:lang w:val="en-GB" w:eastAsia="ja-JP"/>
        </w:rPr>
        <w:sectPr w:rsidR="009B4C0C" w:rsidSect="000C261A">
          <w:footerReference w:type="default" r:id="rId11"/>
          <w:endnotePr>
            <w:numFmt w:val="decimal"/>
          </w:endnotePr>
          <w:pgSz w:w="12240" w:h="15840"/>
          <w:pgMar w:top="568" w:right="1440" w:bottom="1134" w:left="1440" w:header="720" w:footer="720" w:gutter="0"/>
          <w:cols w:space="720"/>
          <w:docGrid w:linePitch="360"/>
        </w:sectPr>
      </w:pPr>
    </w:p>
    <w:p w14:paraId="50CF537E" w14:textId="1FCCD81B" w:rsidR="009B4C0C" w:rsidRDefault="00AA38E4" w:rsidP="00E564B0">
      <w:pPr>
        <w:tabs>
          <w:tab w:val="left" w:pos="6840"/>
        </w:tabs>
        <w:spacing w:after="0" w:line="240" w:lineRule="auto"/>
        <w:rPr>
          <w:rFonts w:ascii="Arial" w:eastAsia="MS Mincho" w:hAnsi="Arial" w:cs="Arial"/>
          <w:lang w:val="en-GB" w:eastAsia="ja-JP"/>
        </w:rPr>
      </w:pPr>
      <w:r>
        <w:rPr>
          <w:rFonts w:ascii="Arial" w:eastAsia="MS Mincho" w:hAnsi="Arial" w:cs="Arial"/>
          <w:lang w:val="en-GB" w:eastAsia="ja-JP"/>
        </w:rPr>
        <w:lastRenderedPageBreak/>
        <w:t xml:space="preserve">For The Union: </w:t>
      </w:r>
      <w:r w:rsidR="001856BC">
        <w:rPr>
          <w:rFonts w:ascii="Arial" w:eastAsia="MS Mincho" w:hAnsi="Arial" w:cs="Arial"/>
          <w:lang w:val="en-GB" w:eastAsia="ja-JP"/>
        </w:rPr>
        <w:t xml:space="preserve">Katia </w:t>
      </w:r>
      <w:proofErr w:type="spellStart"/>
      <w:r w:rsidR="001856BC">
        <w:rPr>
          <w:rFonts w:ascii="Arial" w:eastAsia="MS Mincho" w:hAnsi="Arial" w:cs="Arial"/>
          <w:lang w:val="en-GB" w:eastAsia="ja-JP"/>
        </w:rPr>
        <w:t>Yezli</w:t>
      </w:r>
      <w:proofErr w:type="spellEnd"/>
      <w:r>
        <w:rPr>
          <w:rFonts w:ascii="Arial" w:eastAsia="MS Mincho" w:hAnsi="Arial" w:cs="Arial"/>
          <w:lang w:val="en-GB" w:eastAsia="ja-JP"/>
        </w:rPr>
        <w:t xml:space="preserve">           </w:t>
      </w:r>
    </w:p>
    <w:p w14:paraId="5EAC2EBA" w14:textId="77777777" w:rsidR="009B4C0C" w:rsidRDefault="006108A0" w:rsidP="00E564B0">
      <w:pPr>
        <w:tabs>
          <w:tab w:val="left" w:pos="6840"/>
        </w:tabs>
        <w:spacing w:after="0" w:line="240" w:lineRule="auto"/>
        <w:rPr>
          <w:rFonts w:ascii="Arial" w:eastAsia="MS Mincho" w:hAnsi="Arial" w:cs="Arial"/>
          <w:lang w:val="en-GB" w:eastAsia="ja-JP"/>
        </w:rPr>
      </w:pPr>
      <w:r>
        <w:rPr>
          <w:rFonts w:ascii="Arial" w:eastAsia="MS Mincho" w:hAnsi="Arial" w:cs="Arial"/>
          <w:lang w:val="en-GB" w:eastAsia="ja-JP"/>
        </w:rPr>
        <w:t xml:space="preserve">Office: </w:t>
      </w:r>
      <w:r w:rsidR="00AA38E4">
        <w:rPr>
          <w:rFonts w:ascii="Arial" w:eastAsia="MS Mincho" w:hAnsi="Arial" w:cs="Arial"/>
          <w:lang w:val="en-GB" w:eastAsia="ja-JP"/>
        </w:rPr>
        <w:t>+33 (</w:t>
      </w:r>
      <w:r w:rsidR="001856BC">
        <w:rPr>
          <w:rFonts w:ascii="Arial" w:eastAsia="MS Mincho" w:hAnsi="Arial" w:cs="Arial"/>
          <w:lang w:val="en-GB" w:eastAsia="ja-JP"/>
        </w:rPr>
        <w:t xml:space="preserve">0) </w:t>
      </w:r>
      <w:r>
        <w:rPr>
          <w:rFonts w:ascii="Arial" w:eastAsia="MS Mincho" w:hAnsi="Arial" w:cs="Arial"/>
          <w:lang w:val="en-GB" w:eastAsia="ja-JP"/>
        </w:rPr>
        <w:t>14 432 0659</w:t>
      </w:r>
    </w:p>
    <w:p w14:paraId="5A29993D" w14:textId="76F4ADB7" w:rsidR="009B4C0C" w:rsidRDefault="00EB7EDC" w:rsidP="00E564B0">
      <w:pPr>
        <w:tabs>
          <w:tab w:val="left" w:pos="6840"/>
        </w:tabs>
        <w:spacing w:after="0" w:line="240" w:lineRule="auto"/>
        <w:rPr>
          <w:rFonts w:ascii="Arial" w:eastAsia="MS Mincho" w:hAnsi="Arial" w:cs="Arial"/>
          <w:lang w:val="en-GB" w:eastAsia="ja-JP"/>
        </w:rPr>
      </w:pPr>
      <w:hyperlink r:id="rId12" w:history="1">
        <w:r w:rsidRPr="00F94BF5">
          <w:rPr>
            <w:rStyle w:val="Hyperlink"/>
            <w:rFonts w:ascii="Arial" w:eastAsia="MS Mincho" w:hAnsi="Arial" w:cs="Arial"/>
            <w:lang w:val="en-GB" w:eastAsia="ja-JP"/>
          </w:rPr>
          <w:t>press@theunion.org</w:t>
        </w:r>
      </w:hyperlink>
    </w:p>
    <w:p w14:paraId="3860C464" w14:textId="77777777" w:rsidR="00EB7EDC" w:rsidRDefault="00EB7EDC" w:rsidP="00E564B0">
      <w:pPr>
        <w:tabs>
          <w:tab w:val="left" w:pos="6840"/>
        </w:tabs>
        <w:spacing w:after="0" w:line="240" w:lineRule="auto"/>
        <w:rPr>
          <w:rFonts w:ascii="Arial" w:eastAsia="MS Mincho" w:hAnsi="Arial" w:cs="Arial"/>
          <w:lang w:val="en-GB" w:eastAsia="ja-JP"/>
        </w:rPr>
      </w:pPr>
    </w:p>
    <w:p w14:paraId="3A113118" w14:textId="77777777" w:rsidR="000C261A" w:rsidRDefault="00986BB1" w:rsidP="00E564B0">
      <w:pPr>
        <w:tabs>
          <w:tab w:val="left" w:pos="6840"/>
        </w:tabs>
        <w:spacing w:after="0" w:line="240" w:lineRule="auto"/>
        <w:rPr>
          <w:rFonts w:ascii="Arial" w:eastAsia="MS Mincho" w:hAnsi="Arial" w:cs="Arial"/>
          <w:lang w:val="en-GB" w:eastAsia="ja-JP"/>
        </w:rPr>
      </w:pPr>
      <w:bookmarkStart w:id="0" w:name="_GoBack"/>
      <w:bookmarkEnd w:id="0"/>
      <w:r w:rsidRPr="00986BB1">
        <w:rPr>
          <w:rFonts w:ascii="Arial" w:eastAsia="MS Mincho" w:hAnsi="Arial" w:cs="Arial"/>
          <w:lang w:val="en-GB" w:eastAsia="ja-JP"/>
        </w:rPr>
        <w:lastRenderedPageBreak/>
        <w:t>For Otsuka SA: Marc Destito</w:t>
      </w:r>
    </w:p>
    <w:p w14:paraId="61C8C5B7" w14:textId="2C8275AC" w:rsidR="009B4C0C" w:rsidRDefault="000C261A" w:rsidP="00E564B0">
      <w:pPr>
        <w:tabs>
          <w:tab w:val="left" w:pos="6840"/>
        </w:tabs>
        <w:spacing w:after="0" w:line="240" w:lineRule="auto"/>
        <w:rPr>
          <w:rFonts w:ascii="Arial" w:eastAsia="MS Mincho" w:hAnsi="Arial" w:cs="Arial"/>
          <w:lang w:val="en-GB" w:eastAsia="ja-JP"/>
        </w:rPr>
      </w:pPr>
      <w:r>
        <w:rPr>
          <w:rFonts w:ascii="Arial" w:eastAsia="MS Mincho" w:hAnsi="Arial" w:cs="Arial"/>
          <w:lang w:val="en-GB" w:eastAsia="ja-JP"/>
        </w:rPr>
        <w:t>Office: +41 22 560 79 64</w:t>
      </w:r>
      <w:r w:rsidR="00986BB1" w:rsidRPr="00986BB1">
        <w:rPr>
          <w:rFonts w:ascii="Arial" w:eastAsia="MS Mincho" w:hAnsi="Arial" w:cs="Arial"/>
          <w:lang w:val="en-GB" w:eastAsia="ja-JP"/>
        </w:rPr>
        <w:t xml:space="preserve">                        </w:t>
      </w:r>
      <w:r w:rsidR="00986BB1">
        <w:rPr>
          <w:rFonts w:ascii="Arial" w:eastAsia="MS Mincho" w:hAnsi="Arial" w:cs="Arial"/>
          <w:lang w:val="en-GB" w:eastAsia="ja-JP"/>
        </w:rPr>
        <w:t xml:space="preserve"> </w:t>
      </w:r>
    </w:p>
    <w:p w14:paraId="4008C4F5" w14:textId="23E916B0" w:rsidR="009B4C0C" w:rsidRDefault="000C261A" w:rsidP="00E564B0">
      <w:pPr>
        <w:tabs>
          <w:tab w:val="left" w:pos="6840"/>
        </w:tabs>
        <w:spacing w:after="0" w:line="240" w:lineRule="auto"/>
        <w:rPr>
          <w:rFonts w:ascii="Arial" w:eastAsia="MS Mincho" w:hAnsi="Arial" w:cs="Arial"/>
          <w:lang w:val="en-GB" w:eastAsia="ja-JP"/>
        </w:rPr>
      </w:pPr>
      <w:r>
        <w:rPr>
          <w:rFonts w:ascii="Arial" w:eastAsia="MS Mincho" w:hAnsi="Arial" w:cs="Arial"/>
          <w:lang w:val="en-GB" w:eastAsia="ja-JP"/>
        </w:rPr>
        <w:t xml:space="preserve">Mobile: </w:t>
      </w:r>
      <w:r w:rsidR="00986BB1" w:rsidRPr="00986BB1">
        <w:rPr>
          <w:rFonts w:ascii="Arial" w:eastAsia="MS Mincho" w:hAnsi="Arial" w:cs="Arial"/>
          <w:lang w:val="en-GB" w:eastAsia="ja-JP"/>
        </w:rPr>
        <w:t xml:space="preserve">+41 78 881 03 </w:t>
      </w:r>
      <w:r w:rsidR="0049444E" w:rsidRPr="00986BB1">
        <w:rPr>
          <w:rFonts w:ascii="Arial" w:eastAsia="MS Mincho" w:hAnsi="Arial" w:cs="Arial"/>
          <w:lang w:val="en-GB" w:eastAsia="ja-JP"/>
        </w:rPr>
        <w:t>22</w:t>
      </w:r>
    </w:p>
    <w:p w14:paraId="2A968CFC" w14:textId="2B78D3C1" w:rsidR="00517826" w:rsidRPr="00986BB1" w:rsidRDefault="00EB7EDC" w:rsidP="00E564B0">
      <w:pPr>
        <w:tabs>
          <w:tab w:val="left" w:pos="6840"/>
        </w:tabs>
        <w:spacing w:after="0" w:line="240" w:lineRule="auto"/>
        <w:rPr>
          <w:rFonts w:ascii="Arial" w:eastAsia="MS Mincho" w:hAnsi="Arial" w:cs="Arial"/>
          <w:lang w:val="en-GB" w:eastAsia="ja-JP"/>
        </w:rPr>
      </w:pPr>
      <w:hyperlink r:id="rId13" w:history="1">
        <w:r w:rsidR="00E564B0" w:rsidRPr="00986BB1">
          <w:rPr>
            <w:rStyle w:val="Hyperlink"/>
            <w:rFonts w:ascii="Arial" w:eastAsia="MS Mincho" w:hAnsi="Arial" w:cs="Arial"/>
            <w:lang w:val="en-GB" w:eastAsia="ja-JP"/>
          </w:rPr>
          <w:t>mdestito@otsuka.ch</w:t>
        </w:r>
      </w:hyperlink>
    </w:p>
    <w:p w14:paraId="05DBD6A1" w14:textId="77777777" w:rsidR="009B4C0C" w:rsidRDefault="009B4C0C" w:rsidP="00D04F05">
      <w:pPr>
        <w:spacing w:after="120"/>
        <w:ind w:right="-278"/>
        <w:rPr>
          <w:rFonts w:ascii="Arial" w:hAnsi="Arial" w:cs="Arial"/>
          <w:b/>
          <w:sz w:val="28"/>
          <w:lang w:val="en-GB"/>
        </w:rPr>
        <w:sectPr w:rsidR="009B4C0C" w:rsidSect="000C261A">
          <w:endnotePr>
            <w:numFmt w:val="decimal"/>
          </w:endnotePr>
          <w:type w:val="continuous"/>
          <w:pgSz w:w="12240" w:h="15840"/>
          <w:pgMar w:top="709" w:right="1440" w:bottom="1276" w:left="1440" w:header="720" w:footer="720" w:gutter="0"/>
          <w:cols w:num="2" w:space="720"/>
          <w:docGrid w:linePitch="360"/>
        </w:sectPr>
      </w:pPr>
    </w:p>
    <w:p w14:paraId="6CAB562B" w14:textId="4B47357D" w:rsidR="00D04F05" w:rsidRPr="006D6EEF" w:rsidRDefault="00D04F05" w:rsidP="00D04F05">
      <w:pPr>
        <w:spacing w:after="120"/>
        <w:ind w:right="-278"/>
        <w:rPr>
          <w:rFonts w:ascii="Arial" w:hAnsi="Arial" w:cs="Arial"/>
          <w:b/>
          <w:sz w:val="28"/>
          <w:lang w:val="en-GB"/>
        </w:rPr>
      </w:pPr>
    </w:p>
    <w:p w14:paraId="0415996C" w14:textId="77777777" w:rsidR="0049444E" w:rsidRPr="0049444E" w:rsidRDefault="00F600C2" w:rsidP="00986BB1">
      <w:pPr>
        <w:spacing w:after="240"/>
        <w:ind w:left="-284" w:right="-279"/>
        <w:jc w:val="center"/>
        <w:rPr>
          <w:rFonts w:ascii="Arial" w:hAnsi="Arial" w:cs="Arial"/>
          <w:b/>
          <w:sz w:val="28"/>
        </w:rPr>
      </w:pPr>
      <w:r>
        <w:rPr>
          <w:rFonts w:ascii="Arial" w:hAnsi="Arial" w:cs="Arial"/>
          <w:b/>
          <w:sz w:val="28"/>
        </w:rPr>
        <w:t>Otsuka</w:t>
      </w:r>
      <w:r w:rsidR="00986BB1">
        <w:rPr>
          <w:rFonts w:ascii="Arial" w:hAnsi="Arial" w:cs="Arial"/>
          <w:b/>
          <w:sz w:val="28"/>
        </w:rPr>
        <w:t xml:space="preserve"> and The Union</w:t>
      </w:r>
      <w:r>
        <w:rPr>
          <w:rFonts w:ascii="Arial" w:hAnsi="Arial" w:cs="Arial"/>
          <w:b/>
          <w:sz w:val="28"/>
        </w:rPr>
        <w:t xml:space="preserve"> Announce</w:t>
      </w:r>
      <w:r w:rsidR="00645CC1">
        <w:rPr>
          <w:rFonts w:ascii="Arial" w:hAnsi="Arial" w:cs="Arial"/>
          <w:b/>
          <w:sz w:val="28"/>
        </w:rPr>
        <w:t xml:space="preserve"> </w:t>
      </w:r>
      <w:r w:rsidR="00980D48">
        <w:rPr>
          <w:rFonts w:ascii="Arial" w:hAnsi="Arial" w:cs="Arial"/>
          <w:b/>
          <w:sz w:val="28"/>
        </w:rPr>
        <w:t xml:space="preserve">Global </w:t>
      </w:r>
      <w:r w:rsidR="00E5656A">
        <w:rPr>
          <w:rFonts w:ascii="Arial" w:hAnsi="Arial" w:cs="Arial"/>
          <w:b/>
          <w:sz w:val="28"/>
        </w:rPr>
        <w:t>TB Research</w:t>
      </w:r>
      <w:r w:rsidR="00645CC1">
        <w:rPr>
          <w:rFonts w:ascii="Arial" w:hAnsi="Arial" w:cs="Arial"/>
          <w:b/>
          <w:sz w:val="28"/>
        </w:rPr>
        <w:t xml:space="preserve"> &amp; Innovation</w:t>
      </w:r>
      <w:r w:rsidR="0049444E">
        <w:rPr>
          <w:rFonts w:ascii="Arial" w:hAnsi="Arial" w:cs="Arial"/>
          <w:b/>
          <w:sz w:val="28"/>
        </w:rPr>
        <w:t xml:space="preserve"> Award </w:t>
      </w:r>
    </w:p>
    <w:p w14:paraId="4BAB89FE" w14:textId="085F1EA8" w:rsidR="0049444E" w:rsidRDefault="00645CC1" w:rsidP="009A561D">
      <w:pPr>
        <w:numPr>
          <w:ilvl w:val="0"/>
          <w:numId w:val="1"/>
        </w:numPr>
        <w:spacing w:after="0"/>
        <w:rPr>
          <w:rFonts w:ascii="Arial" w:hAnsi="Arial" w:cs="Arial"/>
          <w:b/>
          <w:i/>
        </w:rPr>
      </w:pPr>
      <w:r>
        <w:rPr>
          <w:rFonts w:ascii="Arial" w:hAnsi="Arial" w:cs="Arial"/>
          <w:b/>
          <w:i/>
        </w:rPr>
        <w:t xml:space="preserve">Program fosters young leaders in TB research and furthers Otsuka’s </w:t>
      </w:r>
      <w:r w:rsidR="003A702F">
        <w:rPr>
          <w:rFonts w:ascii="Arial" w:hAnsi="Arial" w:cs="Arial"/>
          <w:b/>
          <w:i/>
        </w:rPr>
        <w:t>commitment</w:t>
      </w:r>
      <w:r>
        <w:rPr>
          <w:rFonts w:ascii="Arial" w:hAnsi="Arial" w:cs="Arial"/>
          <w:b/>
          <w:i/>
        </w:rPr>
        <w:t xml:space="preserve"> to eliminate TB in hard-hit communities</w:t>
      </w:r>
    </w:p>
    <w:p w14:paraId="0ED9B33D" w14:textId="4427CBE7" w:rsidR="009A561D" w:rsidRPr="009A561D" w:rsidRDefault="00645CC1" w:rsidP="009A561D">
      <w:pPr>
        <w:numPr>
          <w:ilvl w:val="0"/>
          <w:numId w:val="1"/>
        </w:numPr>
        <w:spacing w:after="240"/>
        <w:rPr>
          <w:rFonts w:ascii="Arial" w:hAnsi="Arial" w:cs="Arial"/>
          <w:b/>
          <w:i/>
        </w:rPr>
      </w:pPr>
      <w:r>
        <w:rPr>
          <w:rFonts w:ascii="Arial" w:hAnsi="Arial" w:cs="Arial"/>
          <w:b/>
          <w:i/>
        </w:rPr>
        <w:t xml:space="preserve">Honorees will receive grant to attend international training in TB control strategies and showcase their research </w:t>
      </w:r>
      <w:r w:rsidR="00986BB1">
        <w:rPr>
          <w:rFonts w:ascii="Arial" w:hAnsi="Arial" w:cs="Arial"/>
          <w:b/>
          <w:i/>
        </w:rPr>
        <w:t>at the 45</w:t>
      </w:r>
      <w:r w:rsidR="00986BB1" w:rsidRPr="00986BB1">
        <w:rPr>
          <w:rFonts w:ascii="Arial" w:hAnsi="Arial" w:cs="Arial"/>
          <w:b/>
          <w:i/>
          <w:vertAlign w:val="superscript"/>
        </w:rPr>
        <w:t>th</w:t>
      </w:r>
      <w:r w:rsidR="00986BB1">
        <w:rPr>
          <w:rFonts w:ascii="Arial" w:hAnsi="Arial" w:cs="Arial"/>
          <w:b/>
          <w:i/>
        </w:rPr>
        <w:t xml:space="preserve"> Union World Conference on Lung Health</w:t>
      </w:r>
    </w:p>
    <w:p w14:paraId="50BDD618" w14:textId="29D7D73B" w:rsidR="00CF1561" w:rsidRDefault="00AA38E4" w:rsidP="00171CC8">
      <w:pPr>
        <w:spacing w:after="240"/>
        <w:jc w:val="both"/>
        <w:rPr>
          <w:rFonts w:ascii="Arial" w:hAnsi="Arial" w:cs="Arial"/>
        </w:rPr>
      </w:pPr>
      <w:r>
        <w:rPr>
          <w:rFonts w:ascii="Arial" w:hAnsi="Arial" w:cs="Arial"/>
          <w:b/>
        </w:rPr>
        <w:t>Paris</w:t>
      </w:r>
      <w:r w:rsidR="003571DC">
        <w:rPr>
          <w:rFonts w:ascii="Arial" w:hAnsi="Arial" w:cs="Arial"/>
          <w:b/>
        </w:rPr>
        <w:t xml:space="preserve">, </w:t>
      </w:r>
      <w:r>
        <w:rPr>
          <w:rFonts w:ascii="Arial" w:hAnsi="Arial" w:cs="Arial"/>
          <w:b/>
        </w:rPr>
        <w:t>France</w:t>
      </w:r>
      <w:r w:rsidR="0049444E" w:rsidRPr="0049444E">
        <w:rPr>
          <w:rFonts w:ascii="Arial" w:hAnsi="Arial" w:cs="Arial"/>
          <w:b/>
        </w:rPr>
        <w:t xml:space="preserve"> (</w:t>
      </w:r>
      <w:r w:rsidR="00256A74">
        <w:rPr>
          <w:rFonts w:ascii="Arial" w:hAnsi="Arial" w:cs="Arial"/>
          <w:b/>
        </w:rPr>
        <w:t>March 19</w:t>
      </w:r>
      <w:r w:rsidR="00986BB1">
        <w:rPr>
          <w:rFonts w:ascii="Arial" w:hAnsi="Arial" w:cs="Arial"/>
          <w:b/>
        </w:rPr>
        <w:t>, 2014</w:t>
      </w:r>
      <w:r w:rsidR="0049444E" w:rsidRPr="0049444E">
        <w:rPr>
          <w:rFonts w:ascii="Arial" w:hAnsi="Arial" w:cs="Arial"/>
          <w:b/>
        </w:rPr>
        <w:t>)</w:t>
      </w:r>
      <w:r w:rsidR="0049444E" w:rsidRPr="0049444E">
        <w:rPr>
          <w:rFonts w:ascii="Arial" w:hAnsi="Arial" w:cs="Arial"/>
        </w:rPr>
        <w:t xml:space="preserve"> –</w:t>
      </w:r>
      <w:r w:rsidR="00640CBD">
        <w:rPr>
          <w:rFonts w:ascii="Arial" w:hAnsi="Arial" w:cs="Arial"/>
        </w:rPr>
        <w:t xml:space="preserve"> </w:t>
      </w:r>
      <w:r w:rsidR="00645CC1">
        <w:rPr>
          <w:rFonts w:ascii="Arial" w:hAnsi="Arial" w:cs="Arial"/>
        </w:rPr>
        <w:t xml:space="preserve">In recognition of World TB Day 2014, </w:t>
      </w:r>
      <w:r w:rsidR="00645CC1" w:rsidRPr="0049444E">
        <w:rPr>
          <w:rFonts w:ascii="Arial" w:hAnsi="Arial" w:cs="Arial"/>
        </w:rPr>
        <w:t xml:space="preserve">Otsuka </w:t>
      </w:r>
      <w:r w:rsidR="003A702F">
        <w:rPr>
          <w:rFonts w:ascii="Arial" w:hAnsi="Arial" w:cs="Arial"/>
        </w:rPr>
        <w:t>SA</w:t>
      </w:r>
      <w:r w:rsidR="00645CC1" w:rsidRPr="0049444E">
        <w:rPr>
          <w:rFonts w:ascii="Arial" w:hAnsi="Arial" w:cs="Arial"/>
        </w:rPr>
        <w:t xml:space="preserve"> (Otsuka)</w:t>
      </w:r>
      <w:r w:rsidR="00645CC1">
        <w:rPr>
          <w:rFonts w:ascii="Arial" w:hAnsi="Arial" w:cs="Arial"/>
        </w:rPr>
        <w:t xml:space="preserve">, in a global partnership with the </w:t>
      </w:r>
      <w:r w:rsidR="00645CC1" w:rsidRPr="003571DC">
        <w:rPr>
          <w:rFonts w:ascii="Arial" w:hAnsi="Arial" w:cs="Arial"/>
        </w:rPr>
        <w:t>International Union Against Tuberculosis and Lung Disease (</w:t>
      </w:r>
      <w:r w:rsidR="00645CC1">
        <w:rPr>
          <w:rFonts w:ascii="Arial" w:hAnsi="Arial" w:cs="Arial"/>
        </w:rPr>
        <w:t>The Union</w:t>
      </w:r>
      <w:r w:rsidR="00645CC1" w:rsidRPr="003571DC">
        <w:rPr>
          <w:rFonts w:ascii="Arial" w:hAnsi="Arial" w:cs="Arial"/>
        </w:rPr>
        <w:t>)</w:t>
      </w:r>
      <w:r w:rsidR="00645CC1">
        <w:rPr>
          <w:rFonts w:ascii="Arial" w:hAnsi="Arial" w:cs="Arial"/>
        </w:rPr>
        <w:t xml:space="preserve">, </w:t>
      </w:r>
      <w:r w:rsidR="00645CC1" w:rsidRPr="0049444E">
        <w:rPr>
          <w:rFonts w:ascii="Arial" w:hAnsi="Arial" w:cs="Arial"/>
        </w:rPr>
        <w:t xml:space="preserve">today </w:t>
      </w:r>
      <w:r w:rsidR="00645CC1">
        <w:rPr>
          <w:rFonts w:ascii="Arial" w:hAnsi="Arial" w:cs="Arial"/>
        </w:rPr>
        <w:t xml:space="preserve">issued a call for nominations for its </w:t>
      </w:r>
      <w:r w:rsidR="00986BB1">
        <w:rPr>
          <w:rFonts w:ascii="Arial" w:hAnsi="Arial" w:cs="Arial"/>
        </w:rPr>
        <w:t xml:space="preserve">Young </w:t>
      </w:r>
      <w:r w:rsidR="00031CE0">
        <w:rPr>
          <w:rFonts w:ascii="Arial" w:hAnsi="Arial" w:cs="Arial"/>
        </w:rPr>
        <w:t xml:space="preserve">Innovator in </w:t>
      </w:r>
      <w:r w:rsidR="00645CC1">
        <w:rPr>
          <w:rFonts w:ascii="Arial" w:hAnsi="Arial" w:cs="Arial"/>
        </w:rPr>
        <w:t xml:space="preserve">TB Research Award, aimed at recognizing young scientists who have demonstrated a commitment to advancing innovative thinking in tuberculosis (TB) research. </w:t>
      </w:r>
    </w:p>
    <w:p w14:paraId="1DCB33A2" w14:textId="2FF9DB82" w:rsidR="00AA38E4" w:rsidRDefault="00256A74" w:rsidP="00171CC8">
      <w:pPr>
        <w:tabs>
          <w:tab w:val="left" w:pos="0"/>
          <w:tab w:val="left" w:pos="630"/>
        </w:tabs>
        <w:spacing w:after="240"/>
        <w:jc w:val="both"/>
        <w:rPr>
          <w:rFonts w:ascii="Arial" w:hAnsi="Arial" w:cs="Arial"/>
        </w:rPr>
      </w:pPr>
      <w:r>
        <w:rPr>
          <w:rFonts w:ascii="Arial" w:hAnsi="Arial" w:cs="Arial"/>
        </w:rPr>
        <w:t>“The mission of T</w:t>
      </w:r>
      <w:r w:rsidR="00AA38E4" w:rsidRPr="00517826">
        <w:rPr>
          <w:rFonts w:ascii="Arial" w:hAnsi="Arial" w:cs="Arial"/>
        </w:rPr>
        <w:t>he Union has always been to bring</w:t>
      </w:r>
      <w:r w:rsidR="00AA38E4">
        <w:rPr>
          <w:rFonts w:ascii="Arial" w:hAnsi="Arial" w:cs="Arial"/>
        </w:rPr>
        <w:t xml:space="preserve"> together</w:t>
      </w:r>
      <w:r w:rsidR="00AA38E4" w:rsidRPr="00517826">
        <w:rPr>
          <w:rFonts w:ascii="Arial" w:hAnsi="Arial" w:cs="Arial"/>
        </w:rPr>
        <w:t xml:space="preserve"> innovation, expertise, </w:t>
      </w:r>
      <w:r w:rsidR="00AA38E4">
        <w:rPr>
          <w:rFonts w:ascii="Arial" w:hAnsi="Arial" w:cs="Arial"/>
        </w:rPr>
        <w:t xml:space="preserve">and </w:t>
      </w:r>
      <w:r w:rsidR="00AA38E4" w:rsidRPr="00517826">
        <w:rPr>
          <w:rFonts w:ascii="Arial" w:hAnsi="Arial" w:cs="Arial"/>
        </w:rPr>
        <w:t xml:space="preserve">solutions to address </w:t>
      </w:r>
      <w:r w:rsidR="00AA38E4">
        <w:rPr>
          <w:rFonts w:ascii="Arial" w:hAnsi="Arial" w:cs="Arial"/>
        </w:rPr>
        <w:t>the global TB crisis</w:t>
      </w:r>
      <w:r w:rsidR="00AA38E4" w:rsidRPr="00517826">
        <w:rPr>
          <w:rFonts w:ascii="Arial" w:hAnsi="Arial" w:cs="Arial"/>
        </w:rPr>
        <w:t xml:space="preserve">.  Partnering with Otsuka on </w:t>
      </w:r>
      <w:r w:rsidR="00AA38E4">
        <w:rPr>
          <w:rFonts w:ascii="Arial" w:hAnsi="Arial" w:cs="Arial"/>
        </w:rPr>
        <w:t>this</w:t>
      </w:r>
      <w:r w:rsidR="00AA38E4" w:rsidRPr="00517826">
        <w:rPr>
          <w:rFonts w:ascii="Arial" w:hAnsi="Arial" w:cs="Arial"/>
        </w:rPr>
        <w:t xml:space="preserve"> award allows us to </w:t>
      </w:r>
      <w:r w:rsidR="00AA38E4" w:rsidRPr="00CB7857">
        <w:rPr>
          <w:rFonts w:ascii="Arial" w:hAnsi="Arial" w:cs="Arial"/>
        </w:rPr>
        <w:t xml:space="preserve">continue fostering the next generation of great thinkers in TB,” said José Luis Castro, Interim Executive Director of The Union. “Today, more than ever, we need new ideas and fresh approaches if we are going to succeed in turning the tide against </w:t>
      </w:r>
      <w:r w:rsidR="00AA38E4">
        <w:rPr>
          <w:rFonts w:ascii="Arial" w:hAnsi="Arial" w:cs="Arial"/>
        </w:rPr>
        <w:t>this disease</w:t>
      </w:r>
      <w:r w:rsidR="00AA38E4" w:rsidRPr="00CB7857">
        <w:rPr>
          <w:rFonts w:ascii="Arial" w:hAnsi="Arial" w:cs="Arial"/>
        </w:rPr>
        <w:t>.”</w:t>
      </w:r>
    </w:p>
    <w:p w14:paraId="17888A52" w14:textId="77777777" w:rsidR="00CB7857" w:rsidRPr="00CB7857" w:rsidRDefault="00CB7857" w:rsidP="00171CC8">
      <w:pPr>
        <w:spacing w:after="240"/>
        <w:jc w:val="both"/>
        <w:rPr>
          <w:rFonts w:ascii="Arial" w:hAnsi="Arial" w:cs="Arial"/>
          <w:b/>
        </w:rPr>
      </w:pPr>
      <w:r w:rsidRPr="00CB7857">
        <w:rPr>
          <w:rFonts w:ascii="Arial" w:hAnsi="Arial" w:cs="Arial"/>
          <w:b/>
        </w:rPr>
        <w:t>The Global Award</w:t>
      </w:r>
    </w:p>
    <w:p w14:paraId="6C2F35AA" w14:textId="59C1F413" w:rsidR="00CB7857" w:rsidRDefault="00CB7857" w:rsidP="00171CC8">
      <w:pPr>
        <w:spacing w:after="240"/>
        <w:jc w:val="both"/>
        <w:rPr>
          <w:rFonts w:ascii="Arial" w:hAnsi="Arial" w:cs="Arial"/>
        </w:rPr>
      </w:pPr>
      <w:r>
        <w:rPr>
          <w:rFonts w:ascii="Arial" w:hAnsi="Arial" w:cs="Arial"/>
        </w:rPr>
        <w:t xml:space="preserve">The global award is open to </w:t>
      </w:r>
      <w:r w:rsidR="006108A0">
        <w:rPr>
          <w:rFonts w:ascii="Arial" w:hAnsi="Arial" w:cs="Arial"/>
        </w:rPr>
        <w:t xml:space="preserve">clinicians and </w:t>
      </w:r>
      <w:r>
        <w:rPr>
          <w:rFonts w:ascii="Arial" w:hAnsi="Arial" w:cs="Arial"/>
        </w:rPr>
        <w:t>researchers worldwide</w:t>
      </w:r>
      <w:r w:rsidR="006D6EEF">
        <w:rPr>
          <w:rFonts w:ascii="Arial" w:hAnsi="Arial" w:cs="Arial"/>
        </w:rPr>
        <w:t xml:space="preserve"> who have successfully completed</w:t>
      </w:r>
      <w:r w:rsidR="00376082">
        <w:rPr>
          <w:rFonts w:ascii="Arial" w:hAnsi="Arial" w:cs="Arial"/>
        </w:rPr>
        <w:t xml:space="preserve"> an</w:t>
      </w:r>
      <w:r w:rsidR="006D6EEF">
        <w:rPr>
          <w:rFonts w:ascii="Arial" w:hAnsi="Arial" w:cs="Arial"/>
        </w:rPr>
        <w:t xml:space="preserve"> innovative demonstration </w:t>
      </w:r>
      <w:r w:rsidR="00376082">
        <w:rPr>
          <w:rFonts w:ascii="Arial" w:hAnsi="Arial" w:cs="Arial"/>
        </w:rPr>
        <w:t>project</w:t>
      </w:r>
      <w:r w:rsidR="006D6EEF">
        <w:rPr>
          <w:rFonts w:ascii="Arial" w:hAnsi="Arial" w:cs="Arial"/>
        </w:rPr>
        <w:t xml:space="preserve"> in TB </w:t>
      </w:r>
      <w:r w:rsidR="00376082">
        <w:rPr>
          <w:rFonts w:ascii="Arial" w:hAnsi="Arial" w:cs="Arial"/>
        </w:rPr>
        <w:t>management or prevention.</w:t>
      </w:r>
      <w:r>
        <w:rPr>
          <w:rFonts w:ascii="Arial" w:hAnsi="Arial" w:cs="Arial"/>
        </w:rPr>
        <w:t xml:space="preserve"> </w:t>
      </w:r>
      <w:r w:rsidR="00376082">
        <w:rPr>
          <w:rFonts w:ascii="Arial" w:hAnsi="Arial" w:cs="Arial"/>
        </w:rPr>
        <w:t xml:space="preserve">It </w:t>
      </w:r>
      <w:r w:rsidR="00986BB1">
        <w:rPr>
          <w:rFonts w:ascii="Arial" w:hAnsi="Arial" w:cs="Arial"/>
        </w:rPr>
        <w:t>will be administered by T</w:t>
      </w:r>
      <w:r>
        <w:rPr>
          <w:rFonts w:ascii="Arial" w:hAnsi="Arial" w:cs="Arial"/>
        </w:rPr>
        <w:t>he</w:t>
      </w:r>
      <w:r w:rsidRPr="003571DC">
        <w:rPr>
          <w:rFonts w:ascii="Arial" w:hAnsi="Arial" w:cs="Arial"/>
        </w:rPr>
        <w:t xml:space="preserve"> Union</w:t>
      </w:r>
      <w:r>
        <w:rPr>
          <w:rFonts w:ascii="Arial" w:hAnsi="Arial" w:cs="Arial"/>
        </w:rPr>
        <w:t xml:space="preserve"> with </w:t>
      </w:r>
      <w:r w:rsidR="00AA38E4">
        <w:rPr>
          <w:rFonts w:ascii="Arial" w:hAnsi="Arial" w:cs="Arial"/>
        </w:rPr>
        <w:t xml:space="preserve">a grant </w:t>
      </w:r>
      <w:r>
        <w:rPr>
          <w:rFonts w:ascii="Arial" w:hAnsi="Arial" w:cs="Arial"/>
        </w:rPr>
        <w:t>provided by Otsuka. Honorees</w:t>
      </w:r>
      <w:r w:rsidRPr="00620705">
        <w:rPr>
          <w:rFonts w:ascii="Arial" w:hAnsi="Arial" w:cs="Arial"/>
        </w:rPr>
        <w:t xml:space="preserve"> will attend an international training </w:t>
      </w:r>
      <w:r>
        <w:rPr>
          <w:rFonts w:ascii="Arial" w:hAnsi="Arial" w:cs="Arial"/>
        </w:rPr>
        <w:t>program</w:t>
      </w:r>
      <w:r w:rsidRPr="00620705">
        <w:rPr>
          <w:rFonts w:ascii="Arial" w:hAnsi="Arial" w:cs="Arial"/>
        </w:rPr>
        <w:t xml:space="preserve"> on TB control</w:t>
      </w:r>
      <w:r>
        <w:rPr>
          <w:rFonts w:ascii="Arial" w:hAnsi="Arial" w:cs="Arial"/>
        </w:rPr>
        <w:t xml:space="preserve"> strategies and will have an</w:t>
      </w:r>
      <w:r w:rsidRPr="00620705">
        <w:rPr>
          <w:rFonts w:ascii="Arial" w:hAnsi="Arial" w:cs="Arial"/>
        </w:rPr>
        <w:t xml:space="preserve"> opportunity to present their research at </w:t>
      </w:r>
      <w:r w:rsidR="00603062">
        <w:rPr>
          <w:rFonts w:ascii="Arial" w:hAnsi="Arial" w:cs="Arial"/>
        </w:rPr>
        <w:t xml:space="preserve">the </w:t>
      </w:r>
      <w:r>
        <w:rPr>
          <w:rFonts w:ascii="Arial" w:hAnsi="Arial" w:cs="Arial"/>
        </w:rPr>
        <w:t>45</w:t>
      </w:r>
      <w:r w:rsidRPr="00CB7857">
        <w:rPr>
          <w:rFonts w:ascii="Arial" w:hAnsi="Arial" w:cs="Arial"/>
          <w:vertAlign w:val="superscript"/>
        </w:rPr>
        <w:t>th</w:t>
      </w:r>
      <w:r>
        <w:rPr>
          <w:rFonts w:ascii="Arial" w:hAnsi="Arial" w:cs="Arial"/>
        </w:rPr>
        <w:t xml:space="preserve"> Union World Conference on Lung Health in Barcelona, Spain </w:t>
      </w:r>
      <w:r w:rsidR="00603062">
        <w:rPr>
          <w:rFonts w:ascii="Arial" w:hAnsi="Arial" w:cs="Arial"/>
        </w:rPr>
        <w:t>on 28 October–1 November 2014</w:t>
      </w:r>
      <w:r w:rsidRPr="00620705">
        <w:rPr>
          <w:rFonts w:ascii="Arial" w:hAnsi="Arial" w:cs="Arial"/>
        </w:rPr>
        <w:t>.</w:t>
      </w:r>
    </w:p>
    <w:p w14:paraId="6A2ABEB4" w14:textId="44F36A8E" w:rsidR="00AA38E4" w:rsidRDefault="00AA38E4" w:rsidP="00171CC8">
      <w:pPr>
        <w:spacing w:after="240"/>
        <w:jc w:val="both"/>
        <w:rPr>
          <w:rFonts w:ascii="Arial" w:hAnsi="Arial" w:cs="Arial"/>
        </w:rPr>
      </w:pPr>
      <w:r>
        <w:rPr>
          <w:rFonts w:ascii="Arial" w:hAnsi="Arial" w:cs="Arial"/>
        </w:rPr>
        <w:t>“</w:t>
      </w:r>
      <w:r w:rsidRPr="004129C1">
        <w:rPr>
          <w:rFonts w:ascii="Arial" w:hAnsi="Arial" w:cs="Arial"/>
        </w:rPr>
        <w:t xml:space="preserve">Progress against TB begins with the </w:t>
      </w:r>
      <w:r w:rsidR="00171CC8">
        <w:rPr>
          <w:rFonts w:ascii="Arial" w:hAnsi="Arial" w:cs="Arial"/>
        </w:rPr>
        <w:t>healthcare professionals</w:t>
      </w:r>
      <w:r>
        <w:rPr>
          <w:rFonts w:ascii="Arial" w:hAnsi="Arial" w:cs="Arial"/>
        </w:rPr>
        <w:t xml:space="preserve"> on the </w:t>
      </w:r>
      <w:r w:rsidRPr="004129C1">
        <w:rPr>
          <w:rFonts w:ascii="Arial" w:hAnsi="Arial" w:cs="Arial"/>
        </w:rPr>
        <w:t xml:space="preserve">front lines </w:t>
      </w:r>
      <w:r>
        <w:rPr>
          <w:rFonts w:ascii="Arial" w:hAnsi="Arial" w:cs="Arial"/>
        </w:rPr>
        <w:t>in</w:t>
      </w:r>
      <w:r w:rsidRPr="004129C1">
        <w:rPr>
          <w:rFonts w:ascii="Arial" w:hAnsi="Arial" w:cs="Arial"/>
        </w:rPr>
        <w:t xml:space="preserve"> the fight against </w:t>
      </w:r>
      <w:r>
        <w:rPr>
          <w:rFonts w:ascii="Arial" w:hAnsi="Arial" w:cs="Arial"/>
        </w:rPr>
        <w:t>this pervasive disease</w:t>
      </w:r>
      <w:r w:rsidRPr="004129C1">
        <w:rPr>
          <w:rFonts w:ascii="Arial" w:hAnsi="Arial" w:cs="Arial"/>
        </w:rPr>
        <w:t xml:space="preserve">,” said </w:t>
      </w:r>
      <w:r w:rsidRPr="003571DC">
        <w:rPr>
          <w:rFonts w:ascii="Arial" w:hAnsi="Arial" w:cs="Arial"/>
        </w:rPr>
        <w:t>Patrizia Carlevaro,</w:t>
      </w:r>
      <w:r>
        <w:rPr>
          <w:rFonts w:ascii="Arial" w:hAnsi="Arial" w:cs="Arial"/>
        </w:rPr>
        <w:t xml:space="preserve"> m</w:t>
      </w:r>
      <w:r w:rsidRPr="003571DC">
        <w:rPr>
          <w:rFonts w:ascii="Arial" w:hAnsi="Arial" w:cs="Arial"/>
        </w:rPr>
        <w:t xml:space="preserve">anaging </w:t>
      </w:r>
      <w:r>
        <w:rPr>
          <w:rFonts w:ascii="Arial" w:hAnsi="Arial" w:cs="Arial"/>
        </w:rPr>
        <w:t>d</w:t>
      </w:r>
      <w:r w:rsidRPr="003571DC">
        <w:rPr>
          <w:rFonts w:ascii="Arial" w:hAnsi="Arial" w:cs="Arial"/>
        </w:rPr>
        <w:t>irector</w:t>
      </w:r>
      <w:r>
        <w:rPr>
          <w:rFonts w:ascii="Arial" w:hAnsi="Arial" w:cs="Arial"/>
        </w:rPr>
        <w:t xml:space="preserve"> of O</w:t>
      </w:r>
      <w:r w:rsidRPr="003571DC">
        <w:rPr>
          <w:rFonts w:ascii="Arial" w:hAnsi="Arial" w:cs="Arial"/>
        </w:rPr>
        <w:t>t</w:t>
      </w:r>
      <w:r>
        <w:rPr>
          <w:rFonts w:ascii="Arial" w:hAnsi="Arial" w:cs="Arial"/>
        </w:rPr>
        <w:t>s</w:t>
      </w:r>
      <w:r w:rsidRPr="003571DC">
        <w:rPr>
          <w:rFonts w:ascii="Arial" w:hAnsi="Arial" w:cs="Arial"/>
        </w:rPr>
        <w:t>uka SA</w:t>
      </w:r>
      <w:r w:rsidRPr="004129C1">
        <w:rPr>
          <w:rFonts w:ascii="Arial" w:hAnsi="Arial" w:cs="Arial"/>
        </w:rPr>
        <w:t xml:space="preserve">. </w:t>
      </w:r>
      <w:r>
        <w:rPr>
          <w:rFonts w:ascii="Arial" w:hAnsi="Arial" w:cs="Arial"/>
        </w:rPr>
        <w:t xml:space="preserve">“Through this program we seek to elevate and share the insights of these promising young researchers, while supporting their continued education in </w:t>
      </w:r>
      <w:r w:rsidRPr="004129C1">
        <w:rPr>
          <w:rFonts w:ascii="Arial" w:hAnsi="Arial" w:cs="Arial"/>
        </w:rPr>
        <w:t>TB management and control</w:t>
      </w:r>
      <w:r>
        <w:rPr>
          <w:rFonts w:ascii="Arial" w:hAnsi="Arial" w:cs="Arial"/>
        </w:rPr>
        <w:t xml:space="preserve"> strategies that will benefit the patients and communities they care for.”</w:t>
      </w:r>
    </w:p>
    <w:p w14:paraId="04E2FAA7" w14:textId="00535B2A" w:rsidR="00620705" w:rsidRDefault="009A561D" w:rsidP="00171CC8">
      <w:pPr>
        <w:spacing w:after="0"/>
        <w:jc w:val="both"/>
        <w:rPr>
          <w:rFonts w:ascii="Arial" w:hAnsi="Arial" w:cs="Arial"/>
        </w:rPr>
      </w:pPr>
      <w:r>
        <w:rPr>
          <w:rFonts w:ascii="Arial" w:hAnsi="Arial" w:cs="Arial"/>
        </w:rPr>
        <w:lastRenderedPageBreak/>
        <w:t xml:space="preserve">The global honoree will be selected by </w:t>
      </w:r>
      <w:r w:rsidR="009E3376">
        <w:rPr>
          <w:rFonts w:ascii="Arial" w:hAnsi="Arial" w:cs="Arial"/>
        </w:rPr>
        <w:t>a</w:t>
      </w:r>
      <w:r w:rsidR="00620705">
        <w:rPr>
          <w:rFonts w:ascii="Arial" w:hAnsi="Arial" w:cs="Arial"/>
        </w:rPr>
        <w:t xml:space="preserve"> panel of leading respiratory physicians</w:t>
      </w:r>
      <w:r>
        <w:rPr>
          <w:rFonts w:ascii="Arial" w:hAnsi="Arial" w:cs="Arial"/>
        </w:rPr>
        <w:t xml:space="preserve"> </w:t>
      </w:r>
      <w:r w:rsidR="00381192">
        <w:rPr>
          <w:rFonts w:ascii="Arial" w:hAnsi="Arial" w:cs="Arial"/>
        </w:rPr>
        <w:t>organized</w:t>
      </w:r>
      <w:r w:rsidR="00AA38E4">
        <w:rPr>
          <w:rFonts w:ascii="Arial" w:hAnsi="Arial" w:cs="Arial"/>
        </w:rPr>
        <w:t xml:space="preserve"> independently</w:t>
      </w:r>
      <w:r>
        <w:rPr>
          <w:rFonts w:ascii="Arial" w:hAnsi="Arial" w:cs="Arial"/>
        </w:rPr>
        <w:t xml:space="preserve"> by </w:t>
      </w:r>
      <w:r w:rsidR="00CB7857">
        <w:rPr>
          <w:rFonts w:ascii="Arial" w:hAnsi="Arial" w:cs="Arial"/>
        </w:rPr>
        <w:t>The Union</w:t>
      </w:r>
      <w:r>
        <w:rPr>
          <w:rFonts w:ascii="Arial" w:hAnsi="Arial" w:cs="Arial"/>
        </w:rPr>
        <w:t>. Nominees will be assessed on</w:t>
      </w:r>
      <w:r w:rsidR="00620705">
        <w:rPr>
          <w:rFonts w:ascii="Arial" w:hAnsi="Arial" w:cs="Arial"/>
        </w:rPr>
        <w:t>:</w:t>
      </w:r>
    </w:p>
    <w:p w14:paraId="12B6846E" w14:textId="77777777" w:rsidR="00620705" w:rsidRPr="00A82369" w:rsidRDefault="00620705" w:rsidP="00171CC8">
      <w:pPr>
        <w:pStyle w:val="ListParagraph"/>
        <w:numPr>
          <w:ilvl w:val="0"/>
          <w:numId w:val="3"/>
        </w:numPr>
        <w:spacing w:after="240"/>
        <w:jc w:val="both"/>
        <w:rPr>
          <w:rFonts w:ascii="Arial" w:hAnsi="Arial" w:cs="Arial"/>
        </w:rPr>
      </w:pPr>
      <w:r w:rsidRPr="00A82369">
        <w:rPr>
          <w:rFonts w:ascii="Arial" w:hAnsi="Arial" w:cs="Arial"/>
        </w:rPr>
        <w:t>The innovative component of the</w:t>
      </w:r>
      <w:r w:rsidR="00E2436D">
        <w:rPr>
          <w:rFonts w:ascii="Arial" w:hAnsi="Arial" w:cs="Arial"/>
        </w:rPr>
        <w:t>ir</w:t>
      </w:r>
      <w:r w:rsidRPr="00A82369">
        <w:rPr>
          <w:rFonts w:ascii="Arial" w:hAnsi="Arial" w:cs="Arial"/>
        </w:rPr>
        <w:t xml:space="preserve"> research as well as its scientific rigor and quality</w:t>
      </w:r>
      <w:r>
        <w:rPr>
          <w:rFonts w:ascii="Arial" w:hAnsi="Arial" w:cs="Arial"/>
        </w:rPr>
        <w:t>;</w:t>
      </w:r>
    </w:p>
    <w:p w14:paraId="7F03266E" w14:textId="77777777" w:rsidR="00620705" w:rsidRPr="00A82369" w:rsidRDefault="00620705" w:rsidP="00171CC8">
      <w:pPr>
        <w:pStyle w:val="ListParagraph"/>
        <w:numPr>
          <w:ilvl w:val="0"/>
          <w:numId w:val="3"/>
        </w:numPr>
        <w:spacing w:after="240"/>
        <w:jc w:val="both"/>
        <w:rPr>
          <w:rFonts w:ascii="Arial" w:hAnsi="Arial" w:cs="Arial"/>
        </w:rPr>
      </w:pPr>
      <w:r w:rsidRPr="00A82369">
        <w:rPr>
          <w:rFonts w:ascii="Arial" w:hAnsi="Arial" w:cs="Arial"/>
        </w:rPr>
        <w:t>The extent of the originality and potential impact of their work on TB control and TB-affected communities</w:t>
      </w:r>
      <w:r>
        <w:rPr>
          <w:rFonts w:ascii="Arial" w:hAnsi="Arial" w:cs="Arial"/>
        </w:rPr>
        <w:t>; and</w:t>
      </w:r>
    </w:p>
    <w:p w14:paraId="36E64C30" w14:textId="77777777" w:rsidR="00517826" w:rsidRDefault="00620705" w:rsidP="00171CC8">
      <w:pPr>
        <w:pStyle w:val="ListParagraph"/>
        <w:numPr>
          <w:ilvl w:val="0"/>
          <w:numId w:val="3"/>
        </w:numPr>
        <w:spacing w:after="240"/>
        <w:jc w:val="both"/>
        <w:rPr>
          <w:rFonts w:ascii="Arial" w:hAnsi="Arial" w:cs="Arial"/>
        </w:rPr>
      </w:pPr>
      <w:r w:rsidRPr="00517826">
        <w:rPr>
          <w:rFonts w:ascii="Arial" w:hAnsi="Arial" w:cs="Arial"/>
        </w:rPr>
        <w:t>The extent to which the award might contribute to furthering the nominee's work in the fight against TB.</w:t>
      </w:r>
    </w:p>
    <w:p w14:paraId="3E2EB4A4" w14:textId="424593FC" w:rsidR="004D755D" w:rsidRPr="006D6EEF" w:rsidRDefault="00517826" w:rsidP="00171CC8">
      <w:pPr>
        <w:spacing w:after="240"/>
        <w:jc w:val="both"/>
        <w:rPr>
          <w:rFonts w:ascii="Arial" w:hAnsi="Arial" w:cs="Arial"/>
        </w:rPr>
      </w:pPr>
      <w:r w:rsidRPr="00517826">
        <w:rPr>
          <w:rFonts w:ascii="Arial" w:hAnsi="Arial" w:cs="Arial"/>
        </w:rPr>
        <w:t>To learn mor</w:t>
      </w:r>
      <w:r w:rsidR="003A702F">
        <w:rPr>
          <w:rFonts w:ascii="Arial" w:hAnsi="Arial" w:cs="Arial"/>
        </w:rPr>
        <w:t xml:space="preserve">e about the global award, go to </w:t>
      </w:r>
      <w:hyperlink r:id="rId14" w:history="1">
        <w:r w:rsidR="003A702F" w:rsidRPr="005E120C">
          <w:rPr>
            <w:rStyle w:val="Hyperlink"/>
            <w:rFonts w:ascii="Arial" w:hAnsi="Arial" w:cs="Arial"/>
          </w:rPr>
          <w:t>www.tbinnovators.org</w:t>
        </w:r>
      </w:hyperlink>
      <w:r w:rsidR="003A702F">
        <w:rPr>
          <w:rFonts w:ascii="Arial" w:hAnsi="Arial" w:cs="Arial"/>
        </w:rPr>
        <w:t xml:space="preserve"> </w:t>
      </w:r>
      <w:r>
        <w:rPr>
          <w:rFonts w:ascii="Arial" w:hAnsi="Arial" w:cs="Arial"/>
        </w:rPr>
        <w:t xml:space="preserve"> </w:t>
      </w:r>
    </w:p>
    <w:p w14:paraId="20D4C7AE" w14:textId="77777777" w:rsidR="00A82369" w:rsidRPr="00A82369" w:rsidRDefault="00A82369" w:rsidP="00171CC8">
      <w:pPr>
        <w:tabs>
          <w:tab w:val="left" w:pos="180"/>
          <w:tab w:val="left" w:pos="630"/>
        </w:tabs>
        <w:spacing w:after="120"/>
        <w:jc w:val="both"/>
        <w:rPr>
          <w:rFonts w:ascii="Arial" w:hAnsi="Arial" w:cs="Arial"/>
          <w:b/>
        </w:rPr>
      </w:pPr>
      <w:r w:rsidRPr="00A82369">
        <w:rPr>
          <w:rFonts w:ascii="Arial" w:hAnsi="Arial" w:cs="Arial"/>
          <w:b/>
        </w:rPr>
        <w:t>About TB</w:t>
      </w:r>
      <w:r w:rsidR="00B7173B">
        <w:rPr>
          <w:rFonts w:ascii="Arial" w:hAnsi="Arial" w:cs="Arial"/>
          <w:b/>
        </w:rPr>
        <w:t>/MDR-TB</w:t>
      </w:r>
    </w:p>
    <w:p w14:paraId="1DFD185C" w14:textId="45666AB6" w:rsidR="00B06BE9" w:rsidRDefault="00B06BE9" w:rsidP="00171CC8">
      <w:pPr>
        <w:tabs>
          <w:tab w:val="left" w:pos="180"/>
          <w:tab w:val="left" w:pos="630"/>
        </w:tabs>
        <w:spacing w:after="240"/>
        <w:jc w:val="both"/>
        <w:rPr>
          <w:rFonts w:ascii="Arial" w:hAnsi="Arial" w:cs="Arial"/>
        </w:rPr>
      </w:pPr>
      <w:r w:rsidRPr="0049444E">
        <w:rPr>
          <w:rFonts w:ascii="Arial" w:hAnsi="Arial" w:cs="Arial"/>
        </w:rPr>
        <w:t xml:space="preserve">According to the WHO, tuberculosis is one of the three most common infectious diseases. </w:t>
      </w:r>
      <w:r w:rsidR="001856BC">
        <w:rPr>
          <w:rFonts w:ascii="Arial" w:hAnsi="Arial" w:cs="Arial"/>
        </w:rPr>
        <w:t>In 2012, an estimated</w:t>
      </w:r>
      <w:r w:rsidRPr="0049444E">
        <w:rPr>
          <w:rFonts w:ascii="Arial" w:hAnsi="Arial" w:cs="Arial"/>
        </w:rPr>
        <w:t xml:space="preserve"> 8.6 million people </w:t>
      </w:r>
      <w:r w:rsidR="001856BC">
        <w:rPr>
          <w:rFonts w:ascii="Arial" w:hAnsi="Arial" w:cs="Arial"/>
        </w:rPr>
        <w:t>became</w:t>
      </w:r>
      <w:r w:rsidR="001856BC" w:rsidRPr="0049444E">
        <w:rPr>
          <w:rFonts w:ascii="Arial" w:hAnsi="Arial" w:cs="Arial"/>
        </w:rPr>
        <w:t xml:space="preserve"> </w:t>
      </w:r>
      <w:r w:rsidRPr="0049444E">
        <w:rPr>
          <w:rFonts w:ascii="Arial" w:hAnsi="Arial" w:cs="Arial"/>
        </w:rPr>
        <w:t>sick</w:t>
      </w:r>
      <w:r w:rsidR="001856BC">
        <w:rPr>
          <w:rFonts w:ascii="Arial" w:hAnsi="Arial" w:cs="Arial"/>
        </w:rPr>
        <w:t xml:space="preserve"> with TB</w:t>
      </w:r>
      <w:r w:rsidRPr="0049444E">
        <w:rPr>
          <w:rFonts w:ascii="Arial" w:hAnsi="Arial" w:cs="Arial"/>
        </w:rPr>
        <w:t>, and 1.3 million people die</w:t>
      </w:r>
      <w:r w:rsidR="001856BC">
        <w:rPr>
          <w:rFonts w:ascii="Arial" w:hAnsi="Arial" w:cs="Arial"/>
        </w:rPr>
        <w:t>d</w:t>
      </w:r>
      <w:r w:rsidRPr="0049444E">
        <w:rPr>
          <w:rFonts w:ascii="Arial" w:hAnsi="Arial" w:cs="Arial"/>
        </w:rPr>
        <w:t xml:space="preserve"> from TB or TB-related causes. Current treatment regimens require a patient to take several drugs for a lengthy period – up to two years or more for some </w:t>
      </w:r>
      <w:r w:rsidR="001856BC" w:rsidRPr="0049444E">
        <w:rPr>
          <w:rFonts w:ascii="Arial" w:hAnsi="Arial" w:cs="Arial"/>
        </w:rPr>
        <w:t>drug</w:t>
      </w:r>
      <w:r w:rsidR="001856BC">
        <w:rPr>
          <w:rFonts w:ascii="Arial" w:hAnsi="Arial" w:cs="Arial"/>
        </w:rPr>
        <w:t>-</w:t>
      </w:r>
      <w:r w:rsidRPr="0049444E">
        <w:rPr>
          <w:rFonts w:ascii="Arial" w:hAnsi="Arial" w:cs="Arial"/>
        </w:rPr>
        <w:t>resistant cases.</w:t>
      </w:r>
      <w:r w:rsidRPr="0049444E">
        <w:rPr>
          <w:rFonts w:ascii="Arial" w:hAnsi="Arial" w:cs="Times New Roman"/>
          <w:vertAlign w:val="superscript"/>
        </w:rPr>
        <w:t xml:space="preserve"> </w:t>
      </w:r>
      <w:r w:rsidRPr="0049444E">
        <w:rPr>
          <w:rFonts w:ascii="Arial" w:hAnsi="Arial" w:cs="Arial"/>
        </w:rPr>
        <w:t xml:space="preserve">Treatment resistance </w:t>
      </w:r>
      <w:r w:rsidR="001856BC">
        <w:rPr>
          <w:rFonts w:ascii="Arial" w:hAnsi="Arial" w:cs="Arial"/>
        </w:rPr>
        <w:t>resul</w:t>
      </w:r>
      <w:r w:rsidR="000C261A">
        <w:rPr>
          <w:rFonts w:ascii="Arial" w:hAnsi="Arial" w:cs="Arial"/>
        </w:rPr>
        <w:t xml:space="preserve">ts from a variety of challenges, </w:t>
      </w:r>
      <w:r w:rsidR="001856BC">
        <w:rPr>
          <w:rFonts w:ascii="Arial" w:hAnsi="Arial" w:cs="Arial"/>
        </w:rPr>
        <w:t>including lack of access to health care, slow and/or inadequate diagnostic services and</w:t>
      </w:r>
      <w:r w:rsidRPr="0049444E">
        <w:rPr>
          <w:rFonts w:ascii="Arial" w:hAnsi="Arial" w:cs="Arial"/>
        </w:rPr>
        <w:t xml:space="preserve"> misuse of TB therapies</w:t>
      </w:r>
      <w:r w:rsidR="001856BC">
        <w:rPr>
          <w:rFonts w:ascii="Arial" w:hAnsi="Arial" w:cs="Arial"/>
        </w:rPr>
        <w:t xml:space="preserve"> ranging from</w:t>
      </w:r>
      <w:r w:rsidRPr="0049444E">
        <w:rPr>
          <w:rFonts w:ascii="Arial" w:hAnsi="Arial" w:cs="Arial"/>
        </w:rPr>
        <w:t xml:space="preserve"> </w:t>
      </w:r>
      <w:r w:rsidR="001856BC">
        <w:rPr>
          <w:rFonts w:ascii="Arial" w:hAnsi="Arial" w:cs="Arial"/>
        </w:rPr>
        <w:t xml:space="preserve">an inadequate </w:t>
      </w:r>
      <w:r w:rsidRPr="0049444E">
        <w:rPr>
          <w:rFonts w:ascii="Arial" w:hAnsi="Arial" w:cs="Arial"/>
        </w:rPr>
        <w:t>drug supply, poor drug quality or patients’ inability to complete their treatment regimens.</w:t>
      </w:r>
      <w:r w:rsidR="00B7173B">
        <w:rPr>
          <w:rFonts w:ascii="Arial" w:hAnsi="Arial" w:cs="Arial"/>
        </w:rPr>
        <w:t xml:space="preserve"> Twenty-seven countries around the world account for 86% of the MDR-TB burden.</w:t>
      </w:r>
      <w:r w:rsidR="009B371D" w:rsidRPr="0049444E">
        <w:rPr>
          <w:rFonts w:ascii="Arial" w:hAnsi="Arial" w:cs="Times New Roman"/>
          <w:vertAlign w:val="superscript"/>
        </w:rPr>
        <w:endnoteReference w:id="1"/>
      </w:r>
    </w:p>
    <w:p w14:paraId="775AB976" w14:textId="77777777" w:rsidR="00256A74" w:rsidRPr="00D1422E" w:rsidRDefault="00256A74" w:rsidP="00256A74">
      <w:pPr>
        <w:pStyle w:val="Default"/>
        <w:jc w:val="both"/>
        <w:rPr>
          <w:rFonts w:ascii="Arial" w:hAnsi="Arial" w:cs="Arial"/>
          <w:b/>
          <w:color w:val="auto"/>
          <w:sz w:val="22"/>
          <w:szCs w:val="22"/>
        </w:rPr>
      </w:pPr>
      <w:r w:rsidRPr="00D1422E">
        <w:rPr>
          <w:rFonts w:ascii="Arial" w:hAnsi="Arial" w:cs="Arial"/>
          <w:b/>
          <w:color w:val="auto"/>
          <w:sz w:val="22"/>
          <w:szCs w:val="22"/>
        </w:rPr>
        <w:t xml:space="preserve">About The Union </w:t>
      </w:r>
    </w:p>
    <w:p w14:paraId="6E89D12F" w14:textId="77777777" w:rsidR="00256A74" w:rsidRPr="00B15374" w:rsidRDefault="00256A74" w:rsidP="00256A74">
      <w:pPr>
        <w:pStyle w:val="Default"/>
        <w:jc w:val="both"/>
        <w:rPr>
          <w:b/>
          <w:color w:val="auto"/>
          <w:sz w:val="22"/>
          <w:szCs w:val="22"/>
        </w:rPr>
      </w:pPr>
    </w:p>
    <w:p w14:paraId="382AF8E0" w14:textId="622B9176" w:rsidR="00256A74" w:rsidRDefault="00256A74" w:rsidP="00256A74">
      <w:pPr>
        <w:autoSpaceDE w:val="0"/>
        <w:autoSpaceDN w:val="0"/>
        <w:adjustRightInd w:val="0"/>
        <w:spacing w:after="240"/>
        <w:jc w:val="both"/>
        <w:rPr>
          <w:rFonts w:ascii="Arial" w:hAnsi="Arial" w:cs="Arial"/>
          <w:color w:val="000000"/>
        </w:rPr>
      </w:pPr>
      <w:r w:rsidRPr="00B15374">
        <w:rPr>
          <w:rFonts w:ascii="Arial" w:hAnsi="Arial" w:cs="Arial"/>
          <w:color w:val="000000"/>
        </w:rPr>
        <w:t>The mission of the International Union Against Tuberculosis and Lung Disease (The Union) is to bring innovation, expertise, solutions and support to address health challenges in low-</w:t>
      </w:r>
      <w:r w:rsidR="001856BC">
        <w:rPr>
          <w:rFonts w:ascii="Arial" w:hAnsi="Arial" w:cs="Arial"/>
          <w:color w:val="000000"/>
        </w:rPr>
        <w:t xml:space="preserve"> </w:t>
      </w:r>
      <w:r w:rsidRPr="00B15374">
        <w:rPr>
          <w:rFonts w:ascii="Arial" w:hAnsi="Arial" w:cs="Arial"/>
          <w:color w:val="000000"/>
        </w:rPr>
        <w:t xml:space="preserve">and </w:t>
      </w:r>
      <w:r w:rsidR="001856BC" w:rsidRPr="00B15374">
        <w:rPr>
          <w:rFonts w:ascii="Arial" w:hAnsi="Arial" w:cs="Arial"/>
          <w:color w:val="000000"/>
        </w:rPr>
        <w:t>middle</w:t>
      </w:r>
      <w:r w:rsidR="001856BC">
        <w:rPr>
          <w:rFonts w:ascii="Arial" w:hAnsi="Arial" w:cs="Arial"/>
          <w:color w:val="000000"/>
        </w:rPr>
        <w:t>-</w:t>
      </w:r>
      <w:r w:rsidRPr="00B15374">
        <w:rPr>
          <w:rFonts w:ascii="Arial" w:hAnsi="Arial" w:cs="Arial"/>
          <w:color w:val="000000"/>
        </w:rPr>
        <w:t>income populations. With nearly 15,000 members and subscribers from 150 countries, The Union has its headquarters in Paris and offices in the Africa, Asia Pacific, Europe, Latin America, North America and South-East Asia regions</w:t>
      </w:r>
      <w:r w:rsidR="001856BC">
        <w:rPr>
          <w:rFonts w:ascii="Arial" w:hAnsi="Arial" w:cs="Arial"/>
          <w:color w:val="000000"/>
        </w:rPr>
        <w:t>.</w:t>
      </w:r>
      <w:r w:rsidR="001856BC" w:rsidRPr="00B15374">
        <w:rPr>
          <w:rFonts w:ascii="Arial" w:hAnsi="Arial" w:cs="Arial"/>
          <w:color w:val="000000"/>
        </w:rPr>
        <w:t xml:space="preserve"> </w:t>
      </w:r>
      <w:r w:rsidR="001856BC">
        <w:rPr>
          <w:rFonts w:ascii="Arial" w:hAnsi="Arial" w:cs="Arial"/>
          <w:color w:val="000000"/>
        </w:rPr>
        <w:t>It</w:t>
      </w:r>
      <w:r w:rsidRPr="00B15374">
        <w:rPr>
          <w:rFonts w:ascii="Arial" w:hAnsi="Arial" w:cs="Arial"/>
          <w:color w:val="000000"/>
        </w:rPr>
        <w:t>s scientific departments focus on tuberculosis and HIV, lung health and non-communicable diseases, tobacco control and research</w:t>
      </w:r>
      <w:r>
        <w:rPr>
          <w:rFonts w:ascii="Arial" w:hAnsi="Arial" w:cs="Arial"/>
          <w:color w:val="000000"/>
        </w:rPr>
        <w:t xml:space="preserve">. </w:t>
      </w:r>
      <w:hyperlink r:id="rId15" w:history="1">
        <w:r w:rsidR="00603062">
          <w:t xml:space="preserve"> </w:t>
        </w:r>
        <w:r w:rsidR="00603062" w:rsidRPr="000C261A">
          <w:rPr>
            <w:rFonts w:ascii="Arial" w:hAnsi="Arial" w:cs="Arial"/>
          </w:rPr>
          <w:t>For more information, please visit</w:t>
        </w:r>
        <w:r w:rsidR="00603062">
          <w:t xml:space="preserve"> </w:t>
        </w:r>
        <w:r w:rsidRPr="00B10092">
          <w:rPr>
            <w:rStyle w:val="Hyperlink"/>
            <w:rFonts w:ascii="Arial" w:hAnsi="Arial" w:cs="Arial"/>
          </w:rPr>
          <w:t>www.theunion.org</w:t>
        </w:r>
      </w:hyperlink>
      <w:r>
        <w:rPr>
          <w:rFonts w:ascii="Arial" w:hAnsi="Arial" w:cs="Arial"/>
          <w:color w:val="000000"/>
        </w:rPr>
        <w:t xml:space="preserve"> </w:t>
      </w:r>
    </w:p>
    <w:p w14:paraId="119C331A" w14:textId="191D3104" w:rsidR="0049444E" w:rsidRPr="0049444E" w:rsidRDefault="0049444E" w:rsidP="00171CC8">
      <w:pPr>
        <w:spacing w:after="120"/>
        <w:jc w:val="both"/>
        <w:rPr>
          <w:rFonts w:ascii="Arial" w:hAnsi="Arial" w:cs="Arial"/>
          <w:b/>
          <w:lang w:val="en-GB"/>
        </w:rPr>
      </w:pPr>
      <w:r w:rsidRPr="0049444E">
        <w:rPr>
          <w:rFonts w:ascii="Arial" w:hAnsi="Arial" w:cs="Arial"/>
          <w:b/>
          <w:lang w:val="en-GB"/>
        </w:rPr>
        <w:t xml:space="preserve">About Otsuka </w:t>
      </w:r>
      <w:r w:rsidR="003A702F">
        <w:rPr>
          <w:rFonts w:ascii="Arial" w:hAnsi="Arial" w:cs="Arial"/>
          <w:b/>
          <w:lang w:val="en-GB"/>
        </w:rPr>
        <w:t>SA</w:t>
      </w:r>
    </w:p>
    <w:p w14:paraId="728F902D" w14:textId="1E1279C8" w:rsidR="003320EC" w:rsidRDefault="003A702F" w:rsidP="000C261A">
      <w:pPr>
        <w:autoSpaceDE w:val="0"/>
        <w:autoSpaceDN w:val="0"/>
        <w:adjustRightInd w:val="0"/>
        <w:spacing w:after="240"/>
        <w:jc w:val="both"/>
        <w:rPr>
          <w:rFonts w:ascii="Arial" w:hAnsi="Arial" w:cs="Arial"/>
          <w:color w:val="000000"/>
        </w:rPr>
      </w:pPr>
      <w:r>
        <w:rPr>
          <w:rFonts w:ascii="Arial" w:hAnsi="Arial" w:cs="Arial"/>
        </w:rPr>
        <w:t xml:space="preserve">Otsuka SA is </w:t>
      </w:r>
      <w:r w:rsidRPr="003A702F">
        <w:rPr>
          <w:rFonts w:ascii="Arial" w:hAnsi="Arial" w:cs="Arial"/>
        </w:rPr>
        <w:t xml:space="preserve">a wholly-owned subsidiary </w:t>
      </w:r>
      <w:r>
        <w:rPr>
          <w:rFonts w:ascii="Arial" w:hAnsi="Arial" w:cs="Arial"/>
        </w:rPr>
        <w:t>of</w:t>
      </w:r>
      <w:r w:rsidRPr="003A702F">
        <w:rPr>
          <w:rFonts w:ascii="Arial" w:hAnsi="Arial" w:cs="Arial"/>
        </w:rPr>
        <w:t xml:space="preserve"> </w:t>
      </w:r>
      <w:r>
        <w:rPr>
          <w:rFonts w:ascii="Arial" w:hAnsi="Arial" w:cs="Arial"/>
        </w:rPr>
        <w:t>Otsuka Pharmaceutical Co., Ltd</w:t>
      </w:r>
      <w:r w:rsidRPr="003A702F">
        <w:rPr>
          <w:rFonts w:ascii="Arial" w:hAnsi="Arial" w:cs="Arial"/>
        </w:rPr>
        <w:t xml:space="preserve"> </w:t>
      </w:r>
      <w:r>
        <w:rPr>
          <w:rFonts w:ascii="Arial" w:hAnsi="Arial" w:cs="Arial"/>
        </w:rPr>
        <w:t>established in Geneva, Switzerland in May 2011. It</w:t>
      </w:r>
      <w:r w:rsidRPr="003A702F">
        <w:rPr>
          <w:rFonts w:ascii="Arial" w:hAnsi="Arial" w:cs="Arial"/>
        </w:rPr>
        <w:t xml:space="preserve"> serves as the central operations for developing and implementing case management, public health and communications initiatives in connection with Otsuka’s gl</w:t>
      </w:r>
      <w:r>
        <w:rPr>
          <w:rFonts w:ascii="Arial" w:hAnsi="Arial" w:cs="Arial"/>
        </w:rPr>
        <w:t>obal tuberculosis (TB) program</w:t>
      </w:r>
      <w:r w:rsidRPr="003A702F">
        <w:rPr>
          <w:rFonts w:ascii="Arial" w:hAnsi="Arial" w:cs="Arial"/>
        </w:rPr>
        <w:t>. Otsuka SA’s main goals include, among others, developing new models of care, patient support, i</w:t>
      </w:r>
      <w:r>
        <w:rPr>
          <w:rFonts w:ascii="Arial" w:hAnsi="Arial" w:cs="Arial"/>
        </w:rPr>
        <w:t>nfection control and prevention as well as</w:t>
      </w:r>
      <w:r w:rsidRPr="003A702F">
        <w:rPr>
          <w:rFonts w:ascii="Arial" w:hAnsi="Arial" w:cs="Arial"/>
        </w:rPr>
        <w:t xml:space="preserve"> bringing together TB stakeholders and donors to increase </w:t>
      </w:r>
      <w:r>
        <w:rPr>
          <w:rFonts w:ascii="Arial" w:hAnsi="Arial" w:cs="Arial"/>
        </w:rPr>
        <w:t xml:space="preserve">TB awareness and education. For more information, please visit </w:t>
      </w:r>
      <w:hyperlink r:id="rId16" w:history="1">
        <w:r w:rsidRPr="005E120C">
          <w:rPr>
            <w:rStyle w:val="Hyperlink"/>
            <w:rFonts w:ascii="Arial" w:hAnsi="Arial" w:cs="Arial"/>
          </w:rPr>
          <w:t>www.otsuka.ch</w:t>
        </w:r>
      </w:hyperlink>
      <w:r>
        <w:rPr>
          <w:rFonts w:ascii="Arial" w:hAnsi="Arial" w:cs="Arial"/>
        </w:rPr>
        <w:t xml:space="preserve"> </w:t>
      </w:r>
    </w:p>
    <w:p w14:paraId="089B0F01" w14:textId="77777777" w:rsidR="003320EC" w:rsidRPr="0049444E" w:rsidRDefault="003320EC" w:rsidP="00171CC8">
      <w:pPr>
        <w:autoSpaceDE w:val="0"/>
        <w:autoSpaceDN w:val="0"/>
        <w:adjustRightInd w:val="0"/>
        <w:spacing w:after="240"/>
        <w:jc w:val="center"/>
        <w:rPr>
          <w:rFonts w:ascii="Arial" w:hAnsi="Arial" w:cs="Arial"/>
          <w:color w:val="000000"/>
        </w:rPr>
      </w:pPr>
      <w:r>
        <w:rPr>
          <w:rFonts w:ascii="Arial" w:hAnsi="Arial" w:cs="Arial"/>
          <w:color w:val="000000"/>
        </w:rPr>
        <w:t>###</w:t>
      </w:r>
    </w:p>
    <w:p w14:paraId="3F9B4832" w14:textId="77777777" w:rsidR="00133D7B" w:rsidRPr="00474A03" w:rsidRDefault="00133D7B" w:rsidP="00620705">
      <w:pPr>
        <w:autoSpaceDE w:val="0"/>
        <w:autoSpaceDN w:val="0"/>
        <w:adjustRightInd w:val="0"/>
        <w:spacing w:after="240"/>
        <w:rPr>
          <w:rFonts w:ascii="Arial" w:hAnsi="Arial" w:cs="Arial"/>
          <w:color w:val="000000"/>
        </w:rPr>
      </w:pPr>
    </w:p>
    <w:sectPr w:rsidR="00133D7B" w:rsidRPr="00474A03" w:rsidSect="000C261A">
      <w:endnotePr>
        <w:numFmt w:val="decimal"/>
      </w:endnotePr>
      <w:type w:val="continuous"/>
      <w:pgSz w:w="12240" w:h="15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DC7DA" w14:textId="77777777" w:rsidR="009B4C0C" w:rsidRDefault="009B4C0C" w:rsidP="0049444E">
      <w:pPr>
        <w:spacing w:after="0" w:line="240" w:lineRule="auto"/>
      </w:pPr>
      <w:r>
        <w:separator/>
      </w:r>
    </w:p>
  </w:endnote>
  <w:endnote w:type="continuationSeparator" w:id="0">
    <w:p w14:paraId="2B17F2D0" w14:textId="77777777" w:rsidR="009B4C0C" w:rsidRDefault="009B4C0C" w:rsidP="0049444E">
      <w:pPr>
        <w:spacing w:after="0" w:line="240" w:lineRule="auto"/>
      </w:pPr>
      <w:r>
        <w:continuationSeparator/>
      </w:r>
    </w:p>
  </w:endnote>
  <w:endnote w:id="1">
    <w:p w14:paraId="10B95574" w14:textId="109AF9FB" w:rsidR="009B4C0C" w:rsidRDefault="009B4C0C" w:rsidP="009B371D">
      <w:pPr>
        <w:pStyle w:val="EndnoteText"/>
        <w:ind w:left="180" w:hanging="180"/>
        <w:rPr>
          <w:rFonts w:ascii="Arial" w:hAnsi="Arial" w:cs="Arial"/>
          <w:sz w:val="16"/>
          <w:szCs w:val="16"/>
        </w:rPr>
      </w:pPr>
      <w:r w:rsidRPr="00422459">
        <w:rPr>
          <w:rStyle w:val="EndnoteReference"/>
          <w:rFonts w:ascii="Arial" w:hAnsi="Arial" w:cs="Arial"/>
          <w:sz w:val="16"/>
          <w:szCs w:val="16"/>
        </w:rPr>
        <w:endnoteRef/>
      </w:r>
      <w:r w:rsidRPr="00422459">
        <w:rPr>
          <w:rFonts w:ascii="Arial" w:hAnsi="Arial" w:cs="Arial"/>
          <w:sz w:val="16"/>
          <w:szCs w:val="16"/>
        </w:rPr>
        <w:t xml:space="preserve"> </w:t>
      </w:r>
      <w:r>
        <w:rPr>
          <w:rFonts w:ascii="Arial" w:hAnsi="Arial" w:cs="Arial"/>
          <w:sz w:val="16"/>
          <w:szCs w:val="16"/>
        </w:rPr>
        <w:tab/>
      </w:r>
      <w:r w:rsidR="0037680B" w:rsidRPr="0037680B">
        <w:rPr>
          <w:rFonts w:ascii="Arial" w:hAnsi="Arial" w:cs="Arial"/>
          <w:sz w:val="16"/>
          <w:szCs w:val="16"/>
        </w:rPr>
        <w:t>WHO – Global Tuberculosis Report 2013. http://apps.who.int/iris/bitstream/10665/91355/1/9789241564656_eng.pdf (Accessed October 2013)</w:t>
      </w:r>
    </w:p>
    <w:p w14:paraId="380EC428" w14:textId="77777777" w:rsidR="009B4C0C" w:rsidRDefault="009B4C0C" w:rsidP="009B371D">
      <w:pPr>
        <w:pStyle w:val="EndnoteText"/>
        <w:ind w:left="180" w:hanging="180"/>
        <w:rPr>
          <w:rFonts w:ascii="Arial" w:hAnsi="Arial" w:cs="Arial"/>
          <w:sz w:val="16"/>
          <w:szCs w:val="16"/>
        </w:rPr>
      </w:pPr>
    </w:p>
    <w:p w14:paraId="29880973" w14:textId="77777777" w:rsidR="009B4C0C" w:rsidRPr="00422459" w:rsidRDefault="009B4C0C" w:rsidP="009B371D">
      <w:pPr>
        <w:pStyle w:val="EndnoteText"/>
        <w:ind w:left="180" w:hanging="180"/>
        <w:rPr>
          <w:rFonts w:ascii="Arial" w:hAnsi="Arial" w:cs="Arial"/>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altName w:val="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140505"/>
      <w:docPartObj>
        <w:docPartGallery w:val="Page Numbers (Bottom of Page)"/>
        <w:docPartUnique/>
      </w:docPartObj>
    </w:sdtPr>
    <w:sdtEndPr>
      <w:rPr>
        <w:noProof/>
      </w:rPr>
    </w:sdtEndPr>
    <w:sdtContent>
      <w:p w14:paraId="3BDF5009" w14:textId="77777777" w:rsidR="009B4C0C" w:rsidRDefault="009B4C0C">
        <w:pPr>
          <w:pStyle w:val="Footer"/>
          <w:jc w:val="center"/>
        </w:pPr>
        <w:r>
          <w:fldChar w:fldCharType="begin"/>
        </w:r>
        <w:r>
          <w:instrText xml:space="preserve"> PAGE   \* MERGEFORMAT </w:instrText>
        </w:r>
        <w:r>
          <w:fldChar w:fldCharType="separate"/>
        </w:r>
        <w:r w:rsidR="00EB7EDC">
          <w:rPr>
            <w:noProof/>
          </w:rPr>
          <w:t>1</w:t>
        </w:r>
        <w:r>
          <w:rPr>
            <w:noProof/>
          </w:rPr>
          <w:fldChar w:fldCharType="end"/>
        </w:r>
      </w:p>
    </w:sdtContent>
  </w:sdt>
  <w:p w14:paraId="010E4895" w14:textId="77777777" w:rsidR="009B4C0C" w:rsidRDefault="009B4C0C" w:rsidP="001C25DB">
    <w:pPr>
      <w:pStyle w:val="Footer"/>
      <w:tabs>
        <w:tab w:val="clear" w:pos="4680"/>
        <w:tab w:val="clear" w:pos="9360"/>
        <w:tab w:val="left" w:pos="252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D6DCC" w14:textId="77777777" w:rsidR="009B4C0C" w:rsidRDefault="009B4C0C" w:rsidP="0049444E">
      <w:pPr>
        <w:spacing w:after="0" w:line="240" w:lineRule="auto"/>
      </w:pPr>
      <w:r>
        <w:separator/>
      </w:r>
    </w:p>
  </w:footnote>
  <w:footnote w:type="continuationSeparator" w:id="0">
    <w:p w14:paraId="04F7473B" w14:textId="77777777" w:rsidR="009B4C0C" w:rsidRDefault="009B4C0C" w:rsidP="0049444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D15C1"/>
    <w:multiLevelType w:val="hybridMultilevel"/>
    <w:tmpl w:val="752A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89064A"/>
    <w:multiLevelType w:val="hybridMultilevel"/>
    <w:tmpl w:val="D6F4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450718"/>
    <w:multiLevelType w:val="hybridMultilevel"/>
    <w:tmpl w:val="84AC1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F60B64"/>
    <w:multiLevelType w:val="hybridMultilevel"/>
    <w:tmpl w:val="7AA0C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44E"/>
    <w:rsid w:val="00017881"/>
    <w:rsid w:val="00017C1A"/>
    <w:rsid w:val="0002740C"/>
    <w:rsid w:val="00031CE0"/>
    <w:rsid w:val="00050043"/>
    <w:rsid w:val="00054D02"/>
    <w:rsid w:val="0007674C"/>
    <w:rsid w:val="000A2073"/>
    <w:rsid w:val="000A332F"/>
    <w:rsid w:val="000B31ED"/>
    <w:rsid w:val="000C261A"/>
    <w:rsid w:val="000D46D2"/>
    <w:rsid w:val="000E4A6D"/>
    <w:rsid w:val="0010457B"/>
    <w:rsid w:val="00107B63"/>
    <w:rsid w:val="001142C3"/>
    <w:rsid w:val="00133D7B"/>
    <w:rsid w:val="00142409"/>
    <w:rsid w:val="00147534"/>
    <w:rsid w:val="00171CC8"/>
    <w:rsid w:val="001856BC"/>
    <w:rsid w:val="00192178"/>
    <w:rsid w:val="001A485A"/>
    <w:rsid w:val="001A6461"/>
    <w:rsid w:val="001C25DB"/>
    <w:rsid w:val="001F40A3"/>
    <w:rsid w:val="001F45AD"/>
    <w:rsid w:val="00201C39"/>
    <w:rsid w:val="002032F3"/>
    <w:rsid w:val="00231F38"/>
    <w:rsid w:val="00243C03"/>
    <w:rsid w:val="00243F57"/>
    <w:rsid w:val="00246C11"/>
    <w:rsid w:val="00256A74"/>
    <w:rsid w:val="00294D9B"/>
    <w:rsid w:val="002D620B"/>
    <w:rsid w:val="00310E7A"/>
    <w:rsid w:val="003158B6"/>
    <w:rsid w:val="00325723"/>
    <w:rsid w:val="003276C4"/>
    <w:rsid w:val="003320EC"/>
    <w:rsid w:val="00334950"/>
    <w:rsid w:val="003571DC"/>
    <w:rsid w:val="00363B1A"/>
    <w:rsid w:val="00376082"/>
    <w:rsid w:val="0037680B"/>
    <w:rsid w:val="00381192"/>
    <w:rsid w:val="0039551F"/>
    <w:rsid w:val="003A702F"/>
    <w:rsid w:val="003B5A05"/>
    <w:rsid w:val="003F778B"/>
    <w:rsid w:val="004129C1"/>
    <w:rsid w:val="00474A03"/>
    <w:rsid w:val="00476413"/>
    <w:rsid w:val="0049444E"/>
    <w:rsid w:val="004A3A2D"/>
    <w:rsid w:val="004A426A"/>
    <w:rsid w:val="004C4110"/>
    <w:rsid w:val="004D022F"/>
    <w:rsid w:val="004D2BCD"/>
    <w:rsid w:val="004D755D"/>
    <w:rsid w:val="004F3602"/>
    <w:rsid w:val="00517826"/>
    <w:rsid w:val="00517B9D"/>
    <w:rsid w:val="0052446E"/>
    <w:rsid w:val="00525208"/>
    <w:rsid w:val="00536539"/>
    <w:rsid w:val="00584E09"/>
    <w:rsid w:val="0059384A"/>
    <w:rsid w:val="005A0B31"/>
    <w:rsid w:val="005C0120"/>
    <w:rsid w:val="005C4B20"/>
    <w:rsid w:val="005E1735"/>
    <w:rsid w:val="00603062"/>
    <w:rsid w:val="00606486"/>
    <w:rsid w:val="006108A0"/>
    <w:rsid w:val="00620705"/>
    <w:rsid w:val="00623363"/>
    <w:rsid w:val="006368DF"/>
    <w:rsid w:val="00640CBD"/>
    <w:rsid w:val="00645CC1"/>
    <w:rsid w:val="00662709"/>
    <w:rsid w:val="00681728"/>
    <w:rsid w:val="006C2FC3"/>
    <w:rsid w:val="006D10FB"/>
    <w:rsid w:val="006D6EEF"/>
    <w:rsid w:val="0070399F"/>
    <w:rsid w:val="0070750B"/>
    <w:rsid w:val="00711891"/>
    <w:rsid w:val="00756789"/>
    <w:rsid w:val="0076692A"/>
    <w:rsid w:val="007838AE"/>
    <w:rsid w:val="0079342E"/>
    <w:rsid w:val="007B302E"/>
    <w:rsid w:val="007D614C"/>
    <w:rsid w:val="007E00C7"/>
    <w:rsid w:val="008015CD"/>
    <w:rsid w:val="008704FE"/>
    <w:rsid w:val="00871DB3"/>
    <w:rsid w:val="008771A3"/>
    <w:rsid w:val="00897FE9"/>
    <w:rsid w:val="008B723B"/>
    <w:rsid w:val="008D7EBE"/>
    <w:rsid w:val="008E4279"/>
    <w:rsid w:val="008E6604"/>
    <w:rsid w:val="008F29C8"/>
    <w:rsid w:val="009021D1"/>
    <w:rsid w:val="009042FF"/>
    <w:rsid w:val="00904746"/>
    <w:rsid w:val="00941B51"/>
    <w:rsid w:val="00951631"/>
    <w:rsid w:val="00952160"/>
    <w:rsid w:val="00980D48"/>
    <w:rsid w:val="00986BB1"/>
    <w:rsid w:val="009A561D"/>
    <w:rsid w:val="009A7569"/>
    <w:rsid w:val="009B371D"/>
    <w:rsid w:val="009B4C0C"/>
    <w:rsid w:val="009B7F41"/>
    <w:rsid w:val="009C2CEE"/>
    <w:rsid w:val="009E3376"/>
    <w:rsid w:val="009E36D8"/>
    <w:rsid w:val="00A20D4B"/>
    <w:rsid w:val="00A373AE"/>
    <w:rsid w:val="00A42D1C"/>
    <w:rsid w:val="00A52F51"/>
    <w:rsid w:val="00A81268"/>
    <w:rsid w:val="00A81C3D"/>
    <w:rsid w:val="00A82369"/>
    <w:rsid w:val="00AA38E4"/>
    <w:rsid w:val="00AA7547"/>
    <w:rsid w:val="00AC73B6"/>
    <w:rsid w:val="00AD7093"/>
    <w:rsid w:val="00B06BE9"/>
    <w:rsid w:val="00B1299B"/>
    <w:rsid w:val="00B4064B"/>
    <w:rsid w:val="00B503D7"/>
    <w:rsid w:val="00B63D93"/>
    <w:rsid w:val="00B7173B"/>
    <w:rsid w:val="00B74917"/>
    <w:rsid w:val="00B828C3"/>
    <w:rsid w:val="00B83349"/>
    <w:rsid w:val="00B959B0"/>
    <w:rsid w:val="00BD51C8"/>
    <w:rsid w:val="00BE14C6"/>
    <w:rsid w:val="00C32409"/>
    <w:rsid w:val="00C33A51"/>
    <w:rsid w:val="00C720C5"/>
    <w:rsid w:val="00C90F2F"/>
    <w:rsid w:val="00C92436"/>
    <w:rsid w:val="00CA4CE6"/>
    <w:rsid w:val="00CA4ECB"/>
    <w:rsid w:val="00CB7857"/>
    <w:rsid w:val="00CF1561"/>
    <w:rsid w:val="00D04F05"/>
    <w:rsid w:val="00D1422E"/>
    <w:rsid w:val="00D36F19"/>
    <w:rsid w:val="00D406A6"/>
    <w:rsid w:val="00D40FF6"/>
    <w:rsid w:val="00D83F85"/>
    <w:rsid w:val="00DD1DFA"/>
    <w:rsid w:val="00DF4F5C"/>
    <w:rsid w:val="00E16CAE"/>
    <w:rsid w:val="00E2436D"/>
    <w:rsid w:val="00E4544B"/>
    <w:rsid w:val="00E51054"/>
    <w:rsid w:val="00E547A6"/>
    <w:rsid w:val="00E564B0"/>
    <w:rsid w:val="00E5656A"/>
    <w:rsid w:val="00E84D09"/>
    <w:rsid w:val="00E87F3E"/>
    <w:rsid w:val="00EA609A"/>
    <w:rsid w:val="00EA67FB"/>
    <w:rsid w:val="00EB2902"/>
    <w:rsid w:val="00EB7EDC"/>
    <w:rsid w:val="00ED4261"/>
    <w:rsid w:val="00EE633F"/>
    <w:rsid w:val="00F05FEB"/>
    <w:rsid w:val="00F07BD7"/>
    <w:rsid w:val="00F35032"/>
    <w:rsid w:val="00F42277"/>
    <w:rsid w:val="00F600C2"/>
    <w:rsid w:val="00F65019"/>
    <w:rsid w:val="00F7059A"/>
    <w:rsid w:val="00FA18F8"/>
    <w:rsid w:val="00FA301F"/>
    <w:rsid w:val="00FA6FC8"/>
    <w:rsid w:val="00FD3550"/>
    <w:rsid w:val="00FD4703"/>
    <w:rsid w:val="00FF7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9A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9444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444E"/>
    <w:rPr>
      <w:sz w:val="20"/>
      <w:szCs w:val="20"/>
    </w:rPr>
  </w:style>
  <w:style w:type="character" w:styleId="EndnoteReference">
    <w:name w:val="endnote reference"/>
    <w:basedOn w:val="DefaultParagraphFont"/>
    <w:uiPriority w:val="99"/>
    <w:semiHidden/>
    <w:rsid w:val="0049444E"/>
    <w:rPr>
      <w:rFonts w:cs="Times New Roman"/>
      <w:vertAlign w:val="superscript"/>
    </w:rPr>
  </w:style>
  <w:style w:type="character" w:styleId="Hyperlink">
    <w:name w:val="Hyperlink"/>
    <w:basedOn w:val="DefaultParagraphFont"/>
    <w:uiPriority w:val="99"/>
    <w:rsid w:val="0049444E"/>
    <w:rPr>
      <w:rFonts w:cs="Times New Roman"/>
      <w:color w:val="0000FF"/>
      <w:u w:val="single"/>
    </w:rPr>
  </w:style>
  <w:style w:type="paragraph" w:styleId="FootnoteText">
    <w:name w:val="footnote text"/>
    <w:basedOn w:val="Normal"/>
    <w:link w:val="FootnoteTextChar"/>
    <w:uiPriority w:val="99"/>
    <w:semiHidden/>
    <w:unhideWhenUsed/>
    <w:rsid w:val="00F05F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5FEB"/>
    <w:rPr>
      <w:sz w:val="20"/>
      <w:szCs w:val="20"/>
    </w:rPr>
  </w:style>
  <w:style w:type="character" w:styleId="FootnoteReference">
    <w:name w:val="footnote reference"/>
    <w:basedOn w:val="DefaultParagraphFont"/>
    <w:uiPriority w:val="99"/>
    <w:semiHidden/>
    <w:unhideWhenUsed/>
    <w:rsid w:val="00F05FEB"/>
    <w:rPr>
      <w:vertAlign w:val="superscript"/>
    </w:rPr>
  </w:style>
  <w:style w:type="paragraph" w:styleId="ListParagraph">
    <w:name w:val="List Paragraph"/>
    <w:basedOn w:val="Normal"/>
    <w:uiPriority w:val="34"/>
    <w:qFormat/>
    <w:rsid w:val="00246C11"/>
    <w:pPr>
      <w:ind w:left="720"/>
      <w:contextualSpacing/>
    </w:pPr>
  </w:style>
  <w:style w:type="paragraph" w:styleId="BalloonText">
    <w:name w:val="Balloon Text"/>
    <w:basedOn w:val="Normal"/>
    <w:link w:val="BalloonTextChar"/>
    <w:uiPriority w:val="99"/>
    <w:semiHidden/>
    <w:unhideWhenUsed/>
    <w:rsid w:val="00A37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3AE"/>
    <w:rPr>
      <w:rFonts w:ascii="Tahoma" w:hAnsi="Tahoma" w:cs="Tahoma"/>
      <w:sz w:val="16"/>
      <w:szCs w:val="16"/>
    </w:rPr>
  </w:style>
  <w:style w:type="character" w:styleId="CommentReference">
    <w:name w:val="annotation reference"/>
    <w:basedOn w:val="DefaultParagraphFont"/>
    <w:uiPriority w:val="99"/>
    <w:semiHidden/>
    <w:unhideWhenUsed/>
    <w:rsid w:val="008E6604"/>
    <w:rPr>
      <w:sz w:val="16"/>
      <w:szCs w:val="16"/>
    </w:rPr>
  </w:style>
  <w:style w:type="paragraph" w:styleId="CommentText">
    <w:name w:val="annotation text"/>
    <w:basedOn w:val="Normal"/>
    <w:link w:val="CommentTextChar"/>
    <w:uiPriority w:val="99"/>
    <w:semiHidden/>
    <w:unhideWhenUsed/>
    <w:rsid w:val="008E6604"/>
    <w:pPr>
      <w:spacing w:line="240" w:lineRule="auto"/>
    </w:pPr>
    <w:rPr>
      <w:sz w:val="20"/>
      <w:szCs w:val="20"/>
    </w:rPr>
  </w:style>
  <w:style w:type="character" w:customStyle="1" w:styleId="CommentTextChar">
    <w:name w:val="Comment Text Char"/>
    <w:basedOn w:val="DefaultParagraphFont"/>
    <w:link w:val="CommentText"/>
    <w:uiPriority w:val="99"/>
    <w:semiHidden/>
    <w:rsid w:val="008E6604"/>
    <w:rPr>
      <w:sz w:val="20"/>
      <w:szCs w:val="20"/>
    </w:rPr>
  </w:style>
  <w:style w:type="paragraph" w:styleId="CommentSubject">
    <w:name w:val="annotation subject"/>
    <w:basedOn w:val="CommentText"/>
    <w:next w:val="CommentText"/>
    <w:link w:val="CommentSubjectChar"/>
    <w:uiPriority w:val="99"/>
    <w:semiHidden/>
    <w:unhideWhenUsed/>
    <w:rsid w:val="008E6604"/>
    <w:rPr>
      <w:b/>
      <w:bCs/>
    </w:rPr>
  </w:style>
  <w:style w:type="character" w:customStyle="1" w:styleId="CommentSubjectChar">
    <w:name w:val="Comment Subject Char"/>
    <w:basedOn w:val="CommentTextChar"/>
    <w:link w:val="CommentSubject"/>
    <w:uiPriority w:val="99"/>
    <w:semiHidden/>
    <w:rsid w:val="008E6604"/>
    <w:rPr>
      <w:b/>
      <w:bCs/>
      <w:sz w:val="20"/>
      <w:szCs w:val="20"/>
    </w:rPr>
  </w:style>
  <w:style w:type="paragraph" w:styleId="Revision">
    <w:name w:val="Revision"/>
    <w:hidden/>
    <w:uiPriority w:val="99"/>
    <w:semiHidden/>
    <w:rsid w:val="004A3A2D"/>
    <w:pPr>
      <w:spacing w:after="0" w:line="240" w:lineRule="auto"/>
    </w:pPr>
  </w:style>
  <w:style w:type="paragraph" w:styleId="Header">
    <w:name w:val="header"/>
    <w:basedOn w:val="Normal"/>
    <w:link w:val="HeaderChar"/>
    <w:uiPriority w:val="99"/>
    <w:unhideWhenUsed/>
    <w:rsid w:val="001C2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5DB"/>
  </w:style>
  <w:style w:type="paragraph" w:styleId="Footer">
    <w:name w:val="footer"/>
    <w:basedOn w:val="Normal"/>
    <w:link w:val="FooterChar"/>
    <w:uiPriority w:val="99"/>
    <w:unhideWhenUsed/>
    <w:rsid w:val="001C2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5DB"/>
  </w:style>
  <w:style w:type="paragraph" w:customStyle="1" w:styleId="Default">
    <w:name w:val="Default"/>
    <w:rsid w:val="00D1422E"/>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normal-c-c01">
    <w:name w:val="normal-c-c01"/>
    <w:basedOn w:val="DefaultParagraphFont"/>
    <w:rsid w:val="003A702F"/>
    <w:rPr>
      <w:rFonts w:ascii="Arial" w:hAnsi="Arial" w:cs="Arial" w:hint="default"/>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9444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444E"/>
    <w:rPr>
      <w:sz w:val="20"/>
      <w:szCs w:val="20"/>
    </w:rPr>
  </w:style>
  <w:style w:type="character" w:styleId="EndnoteReference">
    <w:name w:val="endnote reference"/>
    <w:basedOn w:val="DefaultParagraphFont"/>
    <w:uiPriority w:val="99"/>
    <w:semiHidden/>
    <w:rsid w:val="0049444E"/>
    <w:rPr>
      <w:rFonts w:cs="Times New Roman"/>
      <w:vertAlign w:val="superscript"/>
    </w:rPr>
  </w:style>
  <w:style w:type="character" w:styleId="Hyperlink">
    <w:name w:val="Hyperlink"/>
    <w:basedOn w:val="DefaultParagraphFont"/>
    <w:uiPriority w:val="99"/>
    <w:rsid w:val="0049444E"/>
    <w:rPr>
      <w:rFonts w:cs="Times New Roman"/>
      <w:color w:val="0000FF"/>
      <w:u w:val="single"/>
    </w:rPr>
  </w:style>
  <w:style w:type="paragraph" w:styleId="FootnoteText">
    <w:name w:val="footnote text"/>
    <w:basedOn w:val="Normal"/>
    <w:link w:val="FootnoteTextChar"/>
    <w:uiPriority w:val="99"/>
    <w:semiHidden/>
    <w:unhideWhenUsed/>
    <w:rsid w:val="00F05F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5FEB"/>
    <w:rPr>
      <w:sz w:val="20"/>
      <w:szCs w:val="20"/>
    </w:rPr>
  </w:style>
  <w:style w:type="character" w:styleId="FootnoteReference">
    <w:name w:val="footnote reference"/>
    <w:basedOn w:val="DefaultParagraphFont"/>
    <w:uiPriority w:val="99"/>
    <w:semiHidden/>
    <w:unhideWhenUsed/>
    <w:rsid w:val="00F05FEB"/>
    <w:rPr>
      <w:vertAlign w:val="superscript"/>
    </w:rPr>
  </w:style>
  <w:style w:type="paragraph" w:styleId="ListParagraph">
    <w:name w:val="List Paragraph"/>
    <w:basedOn w:val="Normal"/>
    <w:uiPriority w:val="34"/>
    <w:qFormat/>
    <w:rsid w:val="00246C11"/>
    <w:pPr>
      <w:ind w:left="720"/>
      <w:contextualSpacing/>
    </w:pPr>
  </w:style>
  <w:style w:type="paragraph" w:styleId="BalloonText">
    <w:name w:val="Balloon Text"/>
    <w:basedOn w:val="Normal"/>
    <w:link w:val="BalloonTextChar"/>
    <w:uiPriority w:val="99"/>
    <w:semiHidden/>
    <w:unhideWhenUsed/>
    <w:rsid w:val="00A37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3AE"/>
    <w:rPr>
      <w:rFonts w:ascii="Tahoma" w:hAnsi="Tahoma" w:cs="Tahoma"/>
      <w:sz w:val="16"/>
      <w:szCs w:val="16"/>
    </w:rPr>
  </w:style>
  <w:style w:type="character" w:styleId="CommentReference">
    <w:name w:val="annotation reference"/>
    <w:basedOn w:val="DefaultParagraphFont"/>
    <w:uiPriority w:val="99"/>
    <w:semiHidden/>
    <w:unhideWhenUsed/>
    <w:rsid w:val="008E6604"/>
    <w:rPr>
      <w:sz w:val="16"/>
      <w:szCs w:val="16"/>
    </w:rPr>
  </w:style>
  <w:style w:type="paragraph" w:styleId="CommentText">
    <w:name w:val="annotation text"/>
    <w:basedOn w:val="Normal"/>
    <w:link w:val="CommentTextChar"/>
    <w:uiPriority w:val="99"/>
    <w:semiHidden/>
    <w:unhideWhenUsed/>
    <w:rsid w:val="008E6604"/>
    <w:pPr>
      <w:spacing w:line="240" w:lineRule="auto"/>
    </w:pPr>
    <w:rPr>
      <w:sz w:val="20"/>
      <w:szCs w:val="20"/>
    </w:rPr>
  </w:style>
  <w:style w:type="character" w:customStyle="1" w:styleId="CommentTextChar">
    <w:name w:val="Comment Text Char"/>
    <w:basedOn w:val="DefaultParagraphFont"/>
    <w:link w:val="CommentText"/>
    <w:uiPriority w:val="99"/>
    <w:semiHidden/>
    <w:rsid w:val="008E6604"/>
    <w:rPr>
      <w:sz w:val="20"/>
      <w:szCs w:val="20"/>
    </w:rPr>
  </w:style>
  <w:style w:type="paragraph" w:styleId="CommentSubject">
    <w:name w:val="annotation subject"/>
    <w:basedOn w:val="CommentText"/>
    <w:next w:val="CommentText"/>
    <w:link w:val="CommentSubjectChar"/>
    <w:uiPriority w:val="99"/>
    <w:semiHidden/>
    <w:unhideWhenUsed/>
    <w:rsid w:val="008E6604"/>
    <w:rPr>
      <w:b/>
      <w:bCs/>
    </w:rPr>
  </w:style>
  <w:style w:type="character" w:customStyle="1" w:styleId="CommentSubjectChar">
    <w:name w:val="Comment Subject Char"/>
    <w:basedOn w:val="CommentTextChar"/>
    <w:link w:val="CommentSubject"/>
    <w:uiPriority w:val="99"/>
    <w:semiHidden/>
    <w:rsid w:val="008E6604"/>
    <w:rPr>
      <w:b/>
      <w:bCs/>
      <w:sz w:val="20"/>
      <w:szCs w:val="20"/>
    </w:rPr>
  </w:style>
  <w:style w:type="paragraph" w:styleId="Revision">
    <w:name w:val="Revision"/>
    <w:hidden/>
    <w:uiPriority w:val="99"/>
    <w:semiHidden/>
    <w:rsid w:val="004A3A2D"/>
    <w:pPr>
      <w:spacing w:after="0" w:line="240" w:lineRule="auto"/>
    </w:pPr>
  </w:style>
  <w:style w:type="paragraph" w:styleId="Header">
    <w:name w:val="header"/>
    <w:basedOn w:val="Normal"/>
    <w:link w:val="HeaderChar"/>
    <w:uiPriority w:val="99"/>
    <w:unhideWhenUsed/>
    <w:rsid w:val="001C2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5DB"/>
  </w:style>
  <w:style w:type="paragraph" w:styleId="Footer">
    <w:name w:val="footer"/>
    <w:basedOn w:val="Normal"/>
    <w:link w:val="FooterChar"/>
    <w:uiPriority w:val="99"/>
    <w:unhideWhenUsed/>
    <w:rsid w:val="001C2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5DB"/>
  </w:style>
  <w:style w:type="paragraph" w:customStyle="1" w:styleId="Default">
    <w:name w:val="Default"/>
    <w:rsid w:val="00D1422E"/>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normal-c-c01">
    <w:name w:val="normal-c-c01"/>
    <w:basedOn w:val="DefaultParagraphFont"/>
    <w:rsid w:val="003A702F"/>
    <w:rPr>
      <w:rFonts w:ascii="Arial" w:hAnsi="Arial" w:cs="Arial"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279484">
      <w:bodyDiv w:val="1"/>
      <w:marLeft w:val="0"/>
      <w:marRight w:val="0"/>
      <w:marTop w:val="0"/>
      <w:marBottom w:val="0"/>
      <w:divBdr>
        <w:top w:val="none" w:sz="0" w:space="0" w:color="auto"/>
        <w:left w:val="none" w:sz="0" w:space="0" w:color="auto"/>
        <w:bottom w:val="none" w:sz="0" w:space="0" w:color="auto"/>
        <w:right w:val="none" w:sz="0" w:space="0" w:color="auto"/>
      </w:divBdr>
    </w:div>
    <w:div w:id="398097467">
      <w:bodyDiv w:val="1"/>
      <w:marLeft w:val="0"/>
      <w:marRight w:val="0"/>
      <w:marTop w:val="0"/>
      <w:marBottom w:val="0"/>
      <w:divBdr>
        <w:top w:val="none" w:sz="0" w:space="0" w:color="auto"/>
        <w:left w:val="none" w:sz="0" w:space="0" w:color="auto"/>
        <w:bottom w:val="none" w:sz="0" w:space="0" w:color="auto"/>
        <w:right w:val="none" w:sz="0" w:space="0" w:color="auto"/>
      </w:divBdr>
    </w:div>
    <w:div w:id="6719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mailto:press@theunion.org" TargetMode="External"/><Relationship Id="rId13" Type="http://schemas.openxmlformats.org/officeDocument/2006/relationships/hyperlink" Target="mailto:mdestito@otsuka.ch" TargetMode="External"/><Relationship Id="rId14" Type="http://schemas.openxmlformats.org/officeDocument/2006/relationships/hyperlink" Target="http://www.tbinnovators.org" TargetMode="External"/><Relationship Id="rId15" Type="http://schemas.openxmlformats.org/officeDocument/2006/relationships/hyperlink" Target="https://www.theunion.org" TargetMode="External"/><Relationship Id="rId16" Type="http://schemas.openxmlformats.org/officeDocument/2006/relationships/hyperlink" Target="http://www.otsuka.ch"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E2D04-067F-6448-B442-93ADB78B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788</Words>
  <Characters>4285</Characters>
  <Application>Microsoft Macintosh Word</Application>
  <DocSecurity>0</DocSecurity>
  <Lines>99</Lines>
  <Paragraphs>20</Paragraphs>
  <ScaleCrop>false</ScaleCrop>
  <HeadingPairs>
    <vt:vector size="2" baseType="variant">
      <vt:variant>
        <vt:lpstr>Title</vt:lpstr>
      </vt:variant>
      <vt:variant>
        <vt:i4>1</vt:i4>
      </vt:variant>
    </vt:vector>
  </HeadingPairs>
  <TitlesOfParts>
    <vt:vector size="1" baseType="lpstr">
      <vt:lpstr/>
    </vt:vector>
  </TitlesOfParts>
  <Company>Hill &amp; Knowlton</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Messerly</dc:creator>
  <cp:lastModifiedBy>Microsoft Office User</cp:lastModifiedBy>
  <cp:revision>2</cp:revision>
  <cp:lastPrinted>2014-03-17T14:59:00Z</cp:lastPrinted>
  <dcterms:created xsi:type="dcterms:W3CDTF">2014-03-19T17:29:00Z</dcterms:created>
  <dcterms:modified xsi:type="dcterms:W3CDTF">2014-03-19T17:29:00Z</dcterms:modified>
</cp:coreProperties>
</file>